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Pr="00D95680" w:rsidRDefault="00AA604F" w:rsidP="00D95680">
      <w:pPr>
        <w:pStyle w:val="Title"/>
        <w:jc w:val="center"/>
        <w:rPr>
          <w:sz w:val="96"/>
          <w:szCs w:val="96"/>
        </w:rPr>
      </w:pPr>
      <w:r w:rsidRPr="00D95680">
        <w:rPr>
          <w:sz w:val="96"/>
          <w:szCs w:val="96"/>
        </w:rPr>
        <w:t>JOB DESCRIPTION</w:t>
      </w:r>
    </w:p>
    <w:p w14:paraId="0472F65B" w14:textId="7C890BCD" w:rsidR="00AA604F" w:rsidRPr="00D95680" w:rsidRDefault="008C1FE8"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Faculty Administrator</w:t>
      </w:r>
      <w:r w:rsidR="003273CD" w:rsidRPr="00D95680">
        <w:rPr>
          <w:rFonts w:asciiTheme="majorHAnsi" w:hAnsiTheme="majorHAnsi"/>
          <w:color w:val="FFFFFF" w:themeColor="background1"/>
          <w:sz w:val="96"/>
          <w:szCs w:val="96"/>
        </w:rPr>
        <w:t xml:space="preserve"> </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13DB9BBF" w:rsidR="000B24EE" w:rsidRPr="00793514" w:rsidRDefault="008C1FE8" w:rsidP="00131AF4">
            <w:pPr>
              <w:spacing w:after="120"/>
              <w:rPr>
                <w:rFonts w:ascii="Montserrat" w:hAnsi="Montserrat" w:cs="Segoe UI"/>
                <w:sz w:val="20"/>
                <w:szCs w:val="20"/>
              </w:rPr>
            </w:pPr>
            <w:r>
              <w:rPr>
                <w:rFonts w:ascii="Montserrat" w:hAnsi="Montserrat" w:cs="Segoe UI"/>
                <w:sz w:val="20"/>
                <w:szCs w:val="20"/>
              </w:rPr>
              <w:t>Faculty Administrator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2F230A4F" w:rsidR="000B24EE" w:rsidRPr="00793514" w:rsidRDefault="003273CD" w:rsidP="00131AF4">
            <w:pPr>
              <w:spacing w:after="120"/>
              <w:rPr>
                <w:rFonts w:ascii="Montserrat" w:hAnsi="Montserrat" w:cs="Segoe UI"/>
                <w:sz w:val="20"/>
                <w:szCs w:val="20"/>
              </w:rPr>
            </w:pPr>
            <w:r>
              <w:rPr>
                <w:rFonts w:ascii="Montserrat" w:hAnsi="Montserrat" w:cs="Segoe UI"/>
                <w:sz w:val="20"/>
                <w:szCs w:val="20"/>
              </w:rPr>
              <w:t>A</w:t>
            </w:r>
            <w:r w:rsidR="008C1FE8">
              <w:rPr>
                <w:rFonts w:ascii="Montserrat" w:hAnsi="Montserrat" w:cs="Segoe UI"/>
                <w:sz w:val="20"/>
                <w:szCs w:val="20"/>
              </w:rPr>
              <w:t>GL1</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3F47A8F3" w:rsidR="000B24EE" w:rsidRPr="000E3B42" w:rsidRDefault="000E3B42" w:rsidP="00131AF4">
            <w:pPr>
              <w:spacing w:after="100" w:afterAutospacing="1"/>
              <w:rPr>
                <w:rFonts w:ascii="Montserrat" w:hAnsi="Montserrat" w:cs="Segoe UI"/>
                <w:sz w:val="20"/>
                <w:szCs w:val="20"/>
              </w:rPr>
            </w:pPr>
            <w:r w:rsidRPr="000E3B42">
              <w:rPr>
                <w:rFonts w:ascii="Montserrat" w:hAnsi="Montserrat" w:cs="Segoe UI"/>
                <w:sz w:val="20"/>
                <w:szCs w:val="20"/>
              </w:rPr>
              <w:t>Associate Dean / Dean of Faculty</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5150DD30" w:rsidR="000B24EE" w:rsidRPr="00793514" w:rsidRDefault="000E3B42" w:rsidP="00131AF4">
            <w:pPr>
              <w:spacing w:after="120"/>
              <w:rPr>
                <w:rFonts w:ascii="Montserrat" w:hAnsi="Montserrat" w:cs="Segoe UI"/>
                <w:sz w:val="20"/>
                <w:szCs w:val="20"/>
              </w:rPr>
            </w:pPr>
            <w:r>
              <w:rPr>
                <w:rFonts w:ascii="Montserrat" w:hAnsi="Montserrat" w:cs="Segoe UI"/>
                <w:sz w:val="20"/>
                <w:szCs w:val="20"/>
              </w:rPr>
              <w:t>Birmingham</w:t>
            </w:r>
            <w:r w:rsidR="008C1FE8">
              <w:rPr>
                <w:rFonts w:ascii="Montserrat" w:hAnsi="Montserrat" w:cs="Segoe UI"/>
                <w:sz w:val="20"/>
                <w:szCs w:val="20"/>
              </w:rPr>
              <w:t>, Manchester, London</w:t>
            </w:r>
            <w:r>
              <w:rPr>
                <w:rFonts w:ascii="Montserrat" w:hAnsi="Montserrat" w:cs="Segoe UI"/>
                <w:sz w:val="20"/>
                <w:szCs w:val="20"/>
              </w:rPr>
              <w:t xml:space="preserve">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06408517" w:rsidR="000B24EE" w:rsidRPr="00793514" w:rsidRDefault="000E3B42" w:rsidP="00131AF4">
            <w:pPr>
              <w:spacing w:after="120"/>
              <w:rPr>
                <w:rFonts w:ascii="Montserrat" w:hAnsi="Montserrat" w:cs="Segoe UI"/>
                <w:sz w:val="20"/>
                <w:szCs w:val="20"/>
              </w:rPr>
            </w:pPr>
            <w:r>
              <w:rPr>
                <w:rFonts w:ascii="Montserrat" w:hAnsi="Montserrat" w:cs="Segoe UI"/>
                <w:sz w:val="20"/>
                <w:szCs w:val="20"/>
              </w:rPr>
              <w:t xml:space="preserve">Academic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743E6C90"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267D51DA" w:rsidR="000B24EE" w:rsidRPr="0043360B" w:rsidRDefault="00DD6014" w:rsidP="000E3B42">
            <w:pPr>
              <w:pStyle w:val="NormalWeb"/>
              <w:spacing w:before="120" w:beforeAutospacing="0"/>
              <w:rPr>
                <w:rFonts w:ascii="Montserrat" w:hAnsi="Montserrat" w:cs="Segoe UI"/>
                <w:sz w:val="20"/>
                <w:szCs w:val="20"/>
              </w:rPr>
            </w:pPr>
            <w:r>
              <w:rPr>
                <w:rFonts w:ascii="Montserrat" w:hAnsi="Montserrat" w:cs="Segoe UI"/>
              </w:rPr>
              <w:t xml:space="preserve">As </w:t>
            </w:r>
            <w:proofErr w:type="gramStart"/>
            <w:r>
              <w:rPr>
                <w:rFonts w:ascii="Montserrat" w:hAnsi="Montserrat" w:cs="Segoe UI"/>
              </w:rPr>
              <w:t>an</w:t>
            </w:r>
            <w:proofErr w:type="gramEnd"/>
            <w:r>
              <w:rPr>
                <w:rFonts w:ascii="Montserrat" w:hAnsi="Montserrat" w:cs="Segoe UI"/>
              </w:rPr>
              <w:t xml:space="preserve"> Faculty Administrator, you will be responsible for the effective and efficient support of the academic administration functions that link directly with Examination Boards, Extenuating/Mitigating Circumstances, Academic misconduct, Virtual Learning Environment (VLE) support, training and enhancement as well as the resit and retake processes. You will also act as a point of contact between the academic team and departments associated with student and staff administrative support.</w:t>
            </w:r>
          </w:p>
        </w:tc>
      </w:tr>
      <w:tr w:rsidR="00DD6014" w:rsidRPr="00A00E5C" w14:paraId="6395FFE7" w14:textId="77777777" w:rsidTr="00465E50">
        <w:tc>
          <w:tcPr>
            <w:tcW w:w="2972" w:type="dxa"/>
          </w:tcPr>
          <w:p w14:paraId="3CBB13F3" w14:textId="77777777" w:rsidR="00DD6014" w:rsidRPr="00793514" w:rsidRDefault="00DD6014" w:rsidP="00DD601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6FE05792" w14:textId="77777777" w:rsidR="00DD6014" w:rsidRDefault="00DD6014" w:rsidP="00DD6014">
            <w:pPr>
              <w:rPr>
                <w:rFonts w:ascii="Montserrat" w:hAnsi="Montserrat" w:cs="Segoe UI"/>
              </w:rPr>
            </w:pPr>
            <w:r>
              <w:rPr>
                <w:rFonts w:ascii="Montserrat" w:hAnsi="Montserrat" w:cs="Segoe UI"/>
              </w:rPr>
              <w:t>T</w:t>
            </w:r>
            <w:r w:rsidRPr="002317BB">
              <w:rPr>
                <w:rFonts w:ascii="Montserrat" w:hAnsi="Montserrat" w:cs="Segoe UI"/>
              </w:rPr>
              <w:t xml:space="preserve">o provide effective and efficient administrative support to </w:t>
            </w:r>
            <w:r>
              <w:rPr>
                <w:rFonts w:ascii="Montserrat" w:hAnsi="Montserrat" w:cs="Segoe UI"/>
              </w:rPr>
              <w:t xml:space="preserve">the Business and Computing </w:t>
            </w:r>
            <w:r w:rsidRPr="002317BB">
              <w:rPr>
                <w:rFonts w:ascii="Montserrat" w:hAnsi="Montserrat" w:cs="Segoe UI"/>
              </w:rPr>
              <w:t>programmes (partner specific)</w:t>
            </w:r>
          </w:p>
          <w:p w14:paraId="0C8C6877" w14:textId="77777777" w:rsidR="00DD6014" w:rsidRDefault="00DD6014" w:rsidP="00DD6014">
            <w:pPr>
              <w:rPr>
                <w:rFonts w:ascii="Montserrat" w:hAnsi="Montserrat" w:cs="Segoe UI"/>
              </w:rPr>
            </w:pPr>
            <w:r>
              <w:rPr>
                <w:rFonts w:ascii="Montserrat" w:hAnsi="Montserrat" w:cs="Segoe UI"/>
              </w:rPr>
              <w:t>To be the VLE Champion and enhance engagement as well as effective usage of VLE</w:t>
            </w:r>
          </w:p>
          <w:p w14:paraId="01904A6B" w14:textId="77777777" w:rsidR="00DD6014" w:rsidRDefault="00DD6014" w:rsidP="00DD6014">
            <w:pPr>
              <w:rPr>
                <w:rFonts w:ascii="Montserrat" w:hAnsi="Montserrat" w:cs="Segoe UI"/>
              </w:rPr>
            </w:pPr>
            <w:r>
              <w:rPr>
                <w:rFonts w:ascii="Montserrat" w:hAnsi="Montserrat" w:cs="Segoe UI"/>
              </w:rPr>
              <w:t>To provide training and support to academic team for VLE usage and management of Module sites.</w:t>
            </w:r>
          </w:p>
          <w:p w14:paraId="17838C4B" w14:textId="77777777" w:rsidR="00DD6014" w:rsidRDefault="00DD6014" w:rsidP="00DD6014">
            <w:pPr>
              <w:rPr>
                <w:rFonts w:ascii="Montserrat" w:hAnsi="Montserrat" w:cs="Segoe UI"/>
              </w:rPr>
            </w:pPr>
            <w:r>
              <w:rPr>
                <w:rFonts w:ascii="Montserrat" w:hAnsi="Montserrat" w:cs="Segoe UI"/>
              </w:rPr>
              <w:t>T</w:t>
            </w:r>
            <w:r w:rsidRPr="002317BB">
              <w:rPr>
                <w:rFonts w:ascii="Montserrat" w:hAnsi="Montserrat" w:cs="Segoe UI"/>
              </w:rPr>
              <w:t xml:space="preserve">o </w:t>
            </w:r>
            <w:r>
              <w:rPr>
                <w:rFonts w:ascii="Montserrat" w:hAnsi="Montserrat" w:cs="Segoe UI"/>
              </w:rPr>
              <w:t>support</w:t>
            </w:r>
            <w:r w:rsidRPr="002317BB">
              <w:rPr>
                <w:rFonts w:ascii="Montserrat" w:hAnsi="Montserrat" w:cs="Segoe UI"/>
              </w:rPr>
              <w:t xml:space="preserve"> academic related student queries both via email and face to face</w:t>
            </w:r>
          </w:p>
          <w:p w14:paraId="2CA9CD2D" w14:textId="77777777" w:rsidR="00DD6014" w:rsidRDefault="00DD6014" w:rsidP="00DD6014">
            <w:pPr>
              <w:rPr>
                <w:rFonts w:ascii="Montserrat" w:hAnsi="Montserrat" w:cs="Segoe UI"/>
              </w:rPr>
            </w:pPr>
            <w:r>
              <w:rPr>
                <w:rFonts w:ascii="Montserrat" w:hAnsi="Montserrat" w:cs="Segoe UI"/>
              </w:rPr>
              <w:t>To coordinate key aspects related to mark input including the completion of mark input sheets</w:t>
            </w:r>
          </w:p>
          <w:p w14:paraId="0930F19C" w14:textId="77777777" w:rsidR="00DD6014" w:rsidRDefault="00DD6014" w:rsidP="00DD6014">
            <w:pPr>
              <w:rPr>
                <w:rFonts w:ascii="Montserrat" w:hAnsi="Montserrat" w:cs="Segoe UI"/>
              </w:rPr>
            </w:pPr>
            <w:r>
              <w:rPr>
                <w:rFonts w:ascii="Montserrat" w:hAnsi="Montserrat" w:cs="Segoe UI"/>
              </w:rPr>
              <w:t>T</w:t>
            </w:r>
            <w:r w:rsidRPr="002317BB">
              <w:rPr>
                <w:rFonts w:ascii="Montserrat" w:hAnsi="Montserrat" w:cs="Segoe UI"/>
              </w:rPr>
              <w:t xml:space="preserve">o </w:t>
            </w:r>
            <w:r>
              <w:rPr>
                <w:rFonts w:ascii="Montserrat" w:hAnsi="Montserrat" w:cs="Segoe UI"/>
              </w:rPr>
              <w:t>assist with</w:t>
            </w:r>
            <w:r w:rsidRPr="002317BB">
              <w:rPr>
                <w:rFonts w:ascii="Montserrat" w:hAnsi="Montserrat" w:cs="Segoe UI"/>
              </w:rPr>
              <w:t xml:space="preserve"> Examination Board preparation</w:t>
            </w:r>
            <w:r>
              <w:rPr>
                <w:rFonts w:ascii="Montserrat" w:hAnsi="Montserrat" w:cs="Segoe UI"/>
              </w:rPr>
              <w:t xml:space="preserve"> including the completion and coordination of moderation packs, the moderation process</w:t>
            </w:r>
            <w:r w:rsidRPr="002317BB">
              <w:rPr>
                <w:rFonts w:ascii="Montserrat" w:hAnsi="Montserrat" w:cs="Segoe UI"/>
              </w:rPr>
              <w:t xml:space="preserve"> </w:t>
            </w:r>
            <w:r>
              <w:rPr>
                <w:rFonts w:ascii="Montserrat" w:hAnsi="Montserrat" w:cs="Segoe UI"/>
              </w:rPr>
              <w:t>as well as quality checks on marks data</w:t>
            </w:r>
          </w:p>
          <w:p w14:paraId="35B1969F" w14:textId="77777777" w:rsidR="00DD6014" w:rsidRDefault="00DD6014" w:rsidP="00DD6014">
            <w:pPr>
              <w:rPr>
                <w:rFonts w:ascii="Montserrat" w:hAnsi="Montserrat" w:cs="Segoe UI"/>
              </w:rPr>
            </w:pPr>
            <w:r>
              <w:rPr>
                <w:rFonts w:ascii="Montserrat" w:hAnsi="Montserrat" w:cs="Segoe UI"/>
              </w:rPr>
              <w:t>T</w:t>
            </w:r>
            <w:r w:rsidRPr="002317BB">
              <w:rPr>
                <w:rFonts w:ascii="Montserrat" w:hAnsi="Montserrat" w:cs="Segoe UI"/>
              </w:rPr>
              <w:t xml:space="preserve">o take responsibility for the </w:t>
            </w:r>
            <w:r>
              <w:rPr>
                <w:rFonts w:ascii="Montserrat" w:hAnsi="Montserrat" w:cs="Segoe UI"/>
              </w:rPr>
              <w:t xml:space="preserve">coordination and </w:t>
            </w:r>
            <w:r w:rsidRPr="002317BB">
              <w:rPr>
                <w:rFonts w:ascii="Montserrat" w:hAnsi="Montserrat" w:cs="Segoe UI"/>
              </w:rPr>
              <w:t xml:space="preserve">maintenance of Module </w:t>
            </w:r>
            <w:r>
              <w:rPr>
                <w:rFonts w:ascii="Montserrat" w:hAnsi="Montserrat" w:cs="Segoe UI"/>
              </w:rPr>
              <w:t>resits and retakes</w:t>
            </w:r>
          </w:p>
          <w:p w14:paraId="78EC22A5" w14:textId="77777777" w:rsidR="00DD6014" w:rsidRDefault="00DD6014" w:rsidP="00DD6014">
            <w:pPr>
              <w:rPr>
                <w:rFonts w:ascii="Montserrat" w:hAnsi="Montserrat" w:cs="Segoe UI"/>
              </w:rPr>
            </w:pPr>
            <w:r>
              <w:rPr>
                <w:rFonts w:ascii="Montserrat" w:hAnsi="Montserrat" w:cs="Segoe UI"/>
              </w:rPr>
              <w:lastRenderedPageBreak/>
              <w:t>T</w:t>
            </w:r>
            <w:r w:rsidRPr="002317BB">
              <w:rPr>
                <w:rFonts w:ascii="Montserrat" w:hAnsi="Montserrat" w:cs="Segoe UI"/>
              </w:rPr>
              <w:t xml:space="preserve">o </w:t>
            </w:r>
            <w:r>
              <w:rPr>
                <w:rFonts w:ascii="Montserrat" w:hAnsi="Montserrat" w:cs="Segoe UI"/>
              </w:rPr>
              <w:t xml:space="preserve">assist in the post </w:t>
            </w:r>
            <w:r w:rsidRPr="002317BB">
              <w:rPr>
                <w:rFonts w:ascii="Montserrat" w:hAnsi="Montserrat" w:cs="Segoe UI"/>
              </w:rPr>
              <w:t>Examination Board</w:t>
            </w:r>
            <w:r>
              <w:rPr>
                <w:rFonts w:ascii="Montserrat" w:hAnsi="Montserrat" w:cs="Segoe UI"/>
              </w:rPr>
              <w:t xml:space="preserve"> activities and</w:t>
            </w:r>
            <w:r w:rsidRPr="002317BB">
              <w:rPr>
                <w:rFonts w:ascii="Montserrat" w:hAnsi="Montserrat" w:cs="Segoe UI"/>
              </w:rPr>
              <w:t xml:space="preserve"> communications</w:t>
            </w:r>
          </w:p>
          <w:p w14:paraId="15FA0409" w14:textId="77777777" w:rsidR="00DD6014" w:rsidRDefault="00DD6014" w:rsidP="00DD6014">
            <w:pPr>
              <w:rPr>
                <w:rFonts w:ascii="Montserrat" w:hAnsi="Montserrat" w:cs="Segoe UI"/>
              </w:rPr>
            </w:pPr>
            <w:r>
              <w:rPr>
                <w:rFonts w:ascii="Montserrat" w:hAnsi="Montserrat" w:cs="Segoe UI"/>
              </w:rPr>
              <w:t>To maintain records in relation to academic misconduct and support communication in relation to academic misconduct matters</w:t>
            </w:r>
          </w:p>
          <w:p w14:paraId="33799CEB" w14:textId="77777777" w:rsidR="00DD6014" w:rsidRDefault="00DD6014" w:rsidP="00DD6014">
            <w:pPr>
              <w:rPr>
                <w:rFonts w:ascii="Montserrat" w:hAnsi="Montserrat" w:cs="Segoe UI"/>
              </w:rPr>
            </w:pPr>
            <w:r>
              <w:rPr>
                <w:rFonts w:ascii="Montserrat" w:hAnsi="Montserrat" w:cs="Segoe UI"/>
              </w:rPr>
              <w:t>To provide support and training on academic administrative processes</w:t>
            </w:r>
          </w:p>
          <w:p w14:paraId="5B85C06E" w14:textId="77777777" w:rsidR="00DD6014" w:rsidRDefault="00DD6014" w:rsidP="00DD6014">
            <w:pPr>
              <w:rPr>
                <w:rFonts w:ascii="Montserrat" w:hAnsi="Montserrat" w:cs="Segoe UI"/>
              </w:rPr>
            </w:pPr>
            <w:r>
              <w:rPr>
                <w:rFonts w:ascii="Montserrat" w:hAnsi="Montserrat" w:cs="Segoe UI"/>
              </w:rPr>
              <w:t>To support the academic team with administrative duties</w:t>
            </w:r>
          </w:p>
          <w:p w14:paraId="02D29475" w14:textId="35342CBB" w:rsidR="00DD6014" w:rsidRPr="00465E50" w:rsidRDefault="00DD6014" w:rsidP="00DD6014">
            <w:pPr>
              <w:spacing w:after="120"/>
              <w:rPr>
                <w:rFonts w:ascii="Montserrat" w:eastAsia="Times New Roman" w:hAnsi="Montserrat" w:cs="Times New Roman"/>
                <w:color w:val="000000"/>
                <w:sz w:val="20"/>
                <w:szCs w:val="20"/>
                <w:lang w:eastAsia="en-GB"/>
              </w:rPr>
            </w:pPr>
            <w:r>
              <w:rPr>
                <w:rFonts w:ascii="Montserrat" w:hAnsi="Montserrat" w:cs="Segoe UI"/>
              </w:rPr>
              <w:t>To support</w:t>
            </w:r>
            <w:r w:rsidRPr="002317BB">
              <w:rPr>
                <w:rFonts w:ascii="Montserrat" w:hAnsi="Montserrat" w:cs="Segoe UI"/>
              </w:rPr>
              <w:t xml:space="preserve"> </w:t>
            </w:r>
            <w:r>
              <w:rPr>
                <w:rFonts w:ascii="Montserrat" w:hAnsi="Montserrat" w:cs="Segoe UI"/>
              </w:rPr>
              <w:t>Course Administration queries and duties</w:t>
            </w:r>
          </w:p>
        </w:tc>
      </w:tr>
      <w:tr w:rsidR="00DD6014" w:rsidRPr="00A00E5C" w14:paraId="1AEE2FB9" w14:textId="77777777" w:rsidTr="00465E50">
        <w:tc>
          <w:tcPr>
            <w:tcW w:w="2972" w:type="dxa"/>
          </w:tcPr>
          <w:p w14:paraId="0C8731FE" w14:textId="77777777" w:rsidR="00DD6014" w:rsidRPr="00793514" w:rsidRDefault="00DD6014" w:rsidP="00DD601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0824930B" w14:textId="77777777" w:rsidR="00DD6014" w:rsidRDefault="00DD6014" w:rsidP="00DD6014">
            <w:pPr>
              <w:rPr>
                <w:rFonts w:ascii="Montserrat" w:hAnsi="Montserrat" w:cs="Segoe UI"/>
              </w:rPr>
            </w:pPr>
            <w:r>
              <w:rPr>
                <w:rFonts w:ascii="Montserrat" w:hAnsi="Montserrat" w:cs="Segoe UI"/>
              </w:rPr>
              <w:t>You will have monthly 1-2-1 meetings with your Line Manager to ensure that you are meeting targets and performing to standard. Within our function, this normally means meeting deadlines and ensuring that data is organised, accurate, and secure.</w:t>
            </w:r>
          </w:p>
          <w:p w14:paraId="04786CAF" w14:textId="7E29CFC1" w:rsidR="00DD6014" w:rsidRPr="00D95680" w:rsidRDefault="00DD6014" w:rsidP="00DD6014">
            <w:pPr>
              <w:spacing w:before="60" w:afterLines="60" w:after="144" w:line="240" w:lineRule="auto"/>
              <w:rPr>
                <w:rFonts w:ascii="Montserrat" w:eastAsia="Times New Roman" w:hAnsi="Montserrat" w:cs="Times New Roman"/>
                <w:color w:val="000000"/>
                <w:sz w:val="20"/>
                <w:szCs w:val="20"/>
              </w:rPr>
            </w:pPr>
            <w:r>
              <w:rPr>
                <w:rFonts w:ascii="Montserrat" w:hAnsi="Montserrat" w:cs="Segoe UI"/>
              </w:rPr>
              <w:t xml:space="preserve">You will ensure a </w:t>
            </w:r>
            <w:r w:rsidRPr="00111E35">
              <w:rPr>
                <w:rFonts w:ascii="Montserrat" w:hAnsi="Montserrat" w:cs="Segoe UI"/>
              </w:rPr>
              <w:t xml:space="preserve">professional </w:t>
            </w:r>
            <w:r>
              <w:rPr>
                <w:rFonts w:ascii="Montserrat" w:hAnsi="Montserrat" w:cs="Segoe UI"/>
              </w:rPr>
              <w:t>level of administrative support to the academic team as well as good communication skills, and supporting the achievement of required programme outcomes</w:t>
            </w:r>
          </w:p>
        </w:tc>
      </w:tr>
      <w:tr w:rsidR="00DD6014" w:rsidRPr="00A00E5C" w14:paraId="042512E7" w14:textId="77777777" w:rsidTr="00465E50">
        <w:tc>
          <w:tcPr>
            <w:tcW w:w="2972" w:type="dxa"/>
          </w:tcPr>
          <w:p w14:paraId="3EA97DE3" w14:textId="77777777" w:rsidR="00DD6014" w:rsidRPr="00793514" w:rsidRDefault="00DD6014" w:rsidP="00DD601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63C8D0D9" w14:textId="77777777" w:rsidR="00DD6014" w:rsidRDefault="00DD6014" w:rsidP="00DD6014">
            <w:pPr>
              <w:rPr>
                <w:rFonts w:ascii="Montserrat" w:hAnsi="Montserrat" w:cs="Segoe UI"/>
              </w:rPr>
            </w:pPr>
            <w:r>
              <w:rPr>
                <w:rFonts w:ascii="Montserrat" w:hAnsi="Montserrat" w:cs="Segoe UI"/>
              </w:rPr>
              <w:t xml:space="preserve">QA Associate </w:t>
            </w:r>
            <w:proofErr w:type="gramStart"/>
            <w:r>
              <w:rPr>
                <w:rFonts w:ascii="Montserrat" w:hAnsi="Montserrat" w:cs="Segoe UI"/>
              </w:rPr>
              <w:t>Deans  and</w:t>
            </w:r>
            <w:proofErr w:type="gramEnd"/>
            <w:r>
              <w:rPr>
                <w:rFonts w:ascii="Montserrat" w:hAnsi="Montserrat" w:cs="Segoe UI"/>
              </w:rPr>
              <w:t xml:space="preserve"> Deputy Associate Deans– Business and Computing </w:t>
            </w:r>
          </w:p>
          <w:p w14:paraId="2A0112B7" w14:textId="77777777" w:rsidR="00DD6014" w:rsidRDefault="00DD6014" w:rsidP="00DD6014">
            <w:pPr>
              <w:rPr>
                <w:rFonts w:ascii="Montserrat" w:hAnsi="Montserrat" w:cs="Segoe UI"/>
              </w:rPr>
            </w:pPr>
            <w:r>
              <w:rPr>
                <w:rFonts w:ascii="Montserrat" w:hAnsi="Montserrat" w:cs="Segoe UI"/>
              </w:rPr>
              <w:t>QA Quality team</w:t>
            </w:r>
          </w:p>
          <w:p w14:paraId="0637AFF4" w14:textId="77777777" w:rsidR="00DD6014" w:rsidRDefault="00DD6014" w:rsidP="00DD6014">
            <w:pPr>
              <w:rPr>
                <w:rFonts w:ascii="Montserrat" w:hAnsi="Montserrat" w:cs="Segoe UI"/>
              </w:rPr>
            </w:pPr>
            <w:r w:rsidRPr="00462DAD">
              <w:rPr>
                <w:rFonts w:ascii="Montserrat" w:hAnsi="Montserrat" w:cs="Segoe UI"/>
              </w:rPr>
              <w:t>QA Programme Leader</w:t>
            </w:r>
            <w:r>
              <w:rPr>
                <w:rFonts w:ascii="Montserrat" w:hAnsi="Montserrat" w:cs="Segoe UI"/>
              </w:rPr>
              <w:t>s,</w:t>
            </w:r>
            <w:r w:rsidRPr="00462DAD">
              <w:rPr>
                <w:rFonts w:ascii="Montserrat" w:hAnsi="Montserrat" w:cs="Segoe UI"/>
              </w:rPr>
              <w:t xml:space="preserve"> Deputy Programme Leader</w:t>
            </w:r>
            <w:r>
              <w:rPr>
                <w:rFonts w:ascii="Montserrat" w:hAnsi="Montserrat" w:cs="Segoe UI"/>
              </w:rPr>
              <w:t>s and Heads of Years</w:t>
            </w:r>
          </w:p>
          <w:p w14:paraId="2165E355" w14:textId="77777777" w:rsidR="00DD6014" w:rsidRDefault="00DD6014" w:rsidP="00DD6014">
            <w:pPr>
              <w:rPr>
                <w:rFonts w:ascii="Montserrat" w:hAnsi="Montserrat" w:cs="Segoe UI"/>
              </w:rPr>
            </w:pPr>
            <w:r>
              <w:rPr>
                <w:rFonts w:ascii="Montserrat" w:hAnsi="Montserrat" w:cs="Segoe UI"/>
              </w:rPr>
              <w:t>QA Module Leaders and Lecturers</w:t>
            </w:r>
          </w:p>
          <w:p w14:paraId="5CCEF67D" w14:textId="77777777" w:rsidR="00DD6014" w:rsidRDefault="00DD6014" w:rsidP="00DD6014">
            <w:pPr>
              <w:rPr>
                <w:rFonts w:ascii="Montserrat" w:hAnsi="Montserrat" w:cs="Segoe UI"/>
              </w:rPr>
            </w:pPr>
            <w:r>
              <w:rPr>
                <w:rFonts w:ascii="Montserrat" w:hAnsi="Montserrat" w:cs="Segoe UI"/>
              </w:rPr>
              <w:t>QA Programme Administrators</w:t>
            </w:r>
          </w:p>
          <w:p w14:paraId="0AD3059C" w14:textId="77777777" w:rsidR="00DD6014" w:rsidRDefault="00DD6014" w:rsidP="00DD6014">
            <w:pPr>
              <w:rPr>
                <w:rFonts w:ascii="Montserrat" w:hAnsi="Montserrat" w:cs="Segoe UI"/>
              </w:rPr>
            </w:pPr>
            <w:r>
              <w:rPr>
                <w:rFonts w:ascii="Montserrat" w:hAnsi="Montserrat" w:cs="Segoe UI"/>
              </w:rPr>
              <w:t xml:space="preserve">QA Registry Team </w:t>
            </w:r>
          </w:p>
          <w:p w14:paraId="5C8AF03C" w14:textId="77777777" w:rsidR="00DD6014" w:rsidRDefault="00DD6014" w:rsidP="00DD6014">
            <w:pPr>
              <w:rPr>
                <w:rFonts w:ascii="Montserrat" w:hAnsi="Montserrat" w:cs="Segoe UI"/>
              </w:rPr>
            </w:pPr>
            <w:r>
              <w:rPr>
                <w:rFonts w:ascii="Montserrat" w:hAnsi="Montserrat" w:cs="Segoe UI"/>
              </w:rPr>
              <w:t>University Partner Programme Administrators</w:t>
            </w:r>
          </w:p>
          <w:p w14:paraId="592F2156" w14:textId="77777777" w:rsidR="00DD6014" w:rsidRDefault="00DD6014" w:rsidP="00DD6014">
            <w:pPr>
              <w:rPr>
                <w:rFonts w:ascii="Montserrat" w:hAnsi="Montserrat" w:cs="Segoe UI"/>
              </w:rPr>
            </w:pPr>
            <w:r>
              <w:rPr>
                <w:rFonts w:ascii="Montserrat" w:hAnsi="Montserrat" w:cs="Segoe UI"/>
              </w:rPr>
              <w:t>University Partner Registry Officers</w:t>
            </w:r>
          </w:p>
          <w:p w14:paraId="074F315B" w14:textId="3B13A7AE" w:rsidR="00DD6014" w:rsidRPr="00793514" w:rsidRDefault="00DD6014" w:rsidP="00DD6014">
            <w:pPr>
              <w:pStyle w:val="TableParagraph"/>
              <w:tabs>
                <w:tab w:val="left" w:pos="848"/>
                <w:tab w:val="left" w:pos="849"/>
              </w:tabs>
              <w:spacing w:before="120"/>
              <w:ind w:left="0"/>
              <w:rPr>
                <w:rFonts w:ascii="Montserrat" w:hAnsi="Montserrat" w:cs="Segoe UI"/>
                <w:sz w:val="20"/>
                <w:szCs w:val="20"/>
              </w:rPr>
            </w:pP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DD6014">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DD6014">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A5B62C7" w14:textId="77777777" w:rsidR="00DD6014" w:rsidRDefault="00DD6014" w:rsidP="00DD6014">
            <w:pPr>
              <w:rPr>
                <w:rFonts w:ascii="Montserrat" w:hAnsi="Montserrat" w:cs="Segoe UI"/>
              </w:rPr>
            </w:pPr>
            <w:r w:rsidRPr="00111E35">
              <w:rPr>
                <w:rFonts w:ascii="Montserrat" w:hAnsi="Montserrat" w:cs="Segoe UI"/>
              </w:rPr>
              <w:t>Excellent communication skills</w:t>
            </w:r>
          </w:p>
          <w:p w14:paraId="3EE929F6" w14:textId="77777777" w:rsidR="00DD6014" w:rsidRDefault="00DD6014" w:rsidP="00DD6014">
            <w:pPr>
              <w:rPr>
                <w:rFonts w:ascii="Montserrat" w:hAnsi="Montserrat" w:cs="Segoe UI"/>
              </w:rPr>
            </w:pPr>
            <w:r w:rsidRPr="00111E35">
              <w:rPr>
                <w:rFonts w:ascii="Montserrat" w:hAnsi="Montserrat" w:cs="Segoe UI"/>
              </w:rPr>
              <w:t>Excellent organisational, problem-solving and planning skills</w:t>
            </w:r>
          </w:p>
          <w:p w14:paraId="11FB88A7" w14:textId="77777777" w:rsidR="00DD6014" w:rsidRDefault="00DD6014" w:rsidP="00DD6014">
            <w:pPr>
              <w:rPr>
                <w:rFonts w:ascii="Montserrat" w:hAnsi="Montserrat" w:cs="Segoe UI"/>
              </w:rPr>
            </w:pPr>
            <w:r>
              <w:rPr>
                <w:rFonts w:ascii="Montserrat" w:hAnsi="Montserrat" w:cs="Segoe UI"/>
              </w:rPr>
              <w:t xml:space="preserve">Strong IT and Data Processing skills </w:t>
            </w:r>
          </w:p>
          <w:p w14:paraId="79B630AD" w14:textId="77777777" w:rsidR="00DD6014" w:rsidRDefault="00DD6014" w:rsidP="00DD6014">
            <w:pPr>
              <w:rPr>
                <w:rFonts w:ascii="Montserrat" w:hAnsi="Montserrat" w:cs="Segoe UI"/>
              </w:rPr>
            </w:pPr>
            <w:r>
              <w:rPr>
                <w:rFonts w:ascii="Montserrat" w:hAnsi="Montserrat" w:cs="Segoe UI"/>
              </w:rPr>
              <w:t>Strong</w:t>
            </w:r>
            <w:r w:rsidRPr="00111E35">
              <w:rPr>
                <w:rFonts w:ascii="Montserrat" w:hAnsi="Montserrat" w:cs="Segoe UI"/>
              </w:rPr>
              <w:t xml:space="preserve"> literacy and numerical skills</w:t>
            </w:r>
          </w:p>
          <w:p w14:paraId="5D765E06" w14:textId="77777777" w:rsidR="00DD6014" w:rsidRDefault="00DD6014" w:rsidP="00DD6014">
            <w:pPr>
              <w:rPr>
                <w:rFonts w:ascii="Montserrat" w:hAnsi="Montserrat" w:cs="Segoe UI"/>
              </w:rPr>
            </w:pPr>
            <w:r w:rsidRPr="00111E35">
              <w:rPr>
                <w:rFonts w:ascii="Montserrat" w:hAnsi="Montserrat" w:cs="Segoe UI"/>
              </w:rPr>
              <w:t>Team player</w:t>
            </w:r>
          </w:p>
          <w:p w14:paraId="2101EBB7" w14:textId="77777777" w:rsidR="00DD6014" w:rsidRDefault="00DD6014" w:rsidP="00DD6014">
            <w:pPr>
              <w:rPr>
                <w:rFonts w:ascii="Montserrat" w:hAnsi="Montserrat" w:cs="Segoe UI"/>
              </w:rPr>
            </w:pPr>
            <w:r w:rsidRPr="00111E35">
              <w:rPr>
                <w:rFonts w:ascii="Montserrat" w:hAnsi="Montserrat" w:cs="Segoe UI"/>
              </w:rPr>
              <w:t>Flexible and adaptable to change</w:t>
            </w:r>
          </w:p>
          <w:p w14:paraId="61BC95A8" w14:textId="77777777" w:rsidR="00DD6014" w:rsidRDefault="00DD6014" w:rsidP="00DD6014">
            <w:pPr>
              <w:rPr>
                <w:rFonts w:ascii="Montserrat" w:hAnsi="Montserrat" w:cs="Segoe UI"/>
              </w:rPr>
            </w:pPr>
            <w:r w:rsidRPr="00111E35">
              <w:rPr>
                <w:rFonts w:ascii="Montserrat" w:hAnsi="Montserrat" w:cs="Segoe UI"/>
              </w:rPr>
              <w:lastRenderedPageBreak/>
              <w:t>Well organised and methodical</w:t>
            </w:r>
          </w:p>
          <w:p w14:paraId="1FAC4A04" w14:textId="1AC6477E" w:rsidR="00465E50" w:rsidRPr="00465E50" w:rsidRDefault="00DD6014" w:rsidP="00DD6014">
            <w:pPr>
              <w:spacing w:before="0"/>
              <w:rPr>
                <w:rFonts w:ascii="Montserrat" w:hAnsi="Montserrat"/>
                <w:color w:val="000000"/>
                <w:sz w:val="20"/>
                <w:szCs w:val="20"/>
              </w:rPr>
            </w:pPr>
            <w:r>
              <w:rPr>
                <w:rFonts w:ascii="Montserrat" w:hAnsi="Montserrat" w:cs="Segoe UI"/>
              </w:rPr>
              <w:t>Willingness to learn and adapt to the needs to the organisation</w:t>
            </w:r>
          </w:p>
        </w:tc>
      </w:tr>
      <w:tr w:rsidR="00465E50" w:rsidRPr="00A00E5C" w14:paraId="1FC27C90" w14:textId="77777777" w:rsidTr="00DD6014">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2EA71AD6" w14:textId="77777777" w:rsidR="00DD6014" w:rsidRDefault="00DD6014" w:rsidP="00DD6014">
            <w:pPr>
              <w:rPr>
                <w:rFonts w:ascii="Montserrat" w:hAnsi="Montserrat" w:cs="Segoe UI"/>
              </w:rPr>
            </w:pPr>
            <w:r w:rsidRPr="00111E35">
              <w:rPr>
                <w:rFonts w:ascii="Montserrat" w:hAnsi="Montserrat" w:cs="Segoe UI"/>
              </w:rPr>
              <w:t>Extensive administrative experience within the education sector</w:t>
            </w:r>
          </w:p>
          <w:p w14:paraId="5BBD435B" w14:textId="77777777" w:rsidR="00DD6014" w:rsidRDefault="00DD6014" w:rsidP="00DD6014">
            <w:pPr>
              <w:rPr>
                <w:rFonts w:ascii="Montserrat" w:hAnsi="Montserrat" w:cs="Segoe UI"/>
              </w:rPr>
            </w:pPr>
            <w:r>
              <w:rPr>
                <w:rFonts w:ascii="Montserrat" w:hAnsi="Montserrat" w:cs="Segoe UI"/>
              </w:rPr>
              <w:t>Experience of Programme Administration in Higher Education</w:t>
            </w:r>
          </w:p>
          <w:p w14:paraId="06CDDC12" w14:textId="77777777" w:rsidR="00DD6014" w:rsidRDefault="00DD6014" w:rsidP="00DD6014">
            <w:pPr>
              <w:rPr>
                <w:rFonts w:ascii="Montserrat" w:hAnsi="Montserrat" w:cs="Segoe UI"/>
              </w:rPr>
            </w:pPr>
            <w:r w:rsidRPr="00111E35">
              <w:rPr>
                <w:rFonts w:ascii="Montserrat" w:hAnsi="Montserrat" w:cs="Segoe UI"/>
              </w:rPr>
              <w:t>Experience of multi-tasking and delivery to agreed timescale</w:t>
            </w:r>
          </w:p>
          <w:p w14:paraId="387C9DE7" w14:textId="22804222" w:rsidR="00465E50" w:rsidRPr="00DD6014" w:rsidRDefault="00DD6014" w:rsidP="00DD6014">
            <w:pPr>
              <w:spacing w:before="60" w:after="60" w:line="240" w:lineRule="auto"/>
              <w:rPr>
                <w:rFonts w:ascii="Montserrat" w:hAnsi="Montserrat"/>
                <w:color w:val="000000"/>
                <w:sz w:val="20"/>
                <w:szCs w:val="20"/>
              </w:rPr>
            </w:pPr>
            <w:r w:rsidRPr="00111E35">
              <w:rPr>
                <w:rFonts w:ascii="Montserrat" w:hAnsi="Montserrat" w:cs="Segoe UI"/>
              </w:rPr>
              <w:t>Experience of managing and prioritising complex workloads</w:t>
            </w:r>
          </w:p>
        </w:tc>
      </w:tr>
      <w:tr w:rsidR="00465E50" w:rsidRPr="00A00E5C" w14:paraId="0DEB7625" w14:textId="77777777" w:rsidTr="00DD6014">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8A38A67" w14:textId="77777777" w:rsidR="00DD6014" w:rsidRDefault="00DD6014" w:rsidP="00DD6014">
            <w:pPr>
              <w:rPr>
                <w:rFonts w:ascii="Montserrat" w:hAnsi="Montserrat" w:cs="Segoe UI"/>
              </w:rPr>
            </w:pPr>
            <w:r>
              <w:rPr>
                <w:rFonts w:ascii="Montserrat" w:hAnsi="Montserrat" w:cs="Segoe UI"/>
              </w:rPr>
              <w:t xml:space="preserve">Essential: </w:t>
            </w:r>
          </w:p>
          <w:p w14:paraId="65017179" w14:textId="77777777" w:rsidR="00DD6014" w:rsidRDefault="00DD6014" w:rsidP="00DD6014">
            <w:pPr>
              <w:rPr>
                <w:rFonts w:ascii="Montserrat" w:hAnsi="Montserrat" w:cs="Segoe UI"/>
              </w:rPr>
            </w:pPr>
            <w:r w:rsidRPr="00111E35">
              <w:rPr>
                <w:rFonts w:ascii="Montserrat" w:hAnsi="Montserrat" w:cs="Segoe UI"/>
              </w:rPr>
              <w:t>Microsoft Office</w:t>
            </w:r>
          </w:p>
          <w:p w14:paraId="036B29EB" w14:textId="77777777" w:rsidR="00DD6014" w:rsidRDefault="00DD6014" w:rsidP="00DD6014">
            <w:pPr>
              <w:rPr>
                <w:rFonts w:ascii="Montserrat" w:hAnsi="Montserrat" w:cs="Segoe UI"/>
              </w:rPr>
            </w:pPr>
            <w:r>
              <w:rPr>
                <w:rFonts w:ascii="Montserrat" w:hAnsi="Montserrat" w:cs="Segoe UI"/>
              </w:rPr>
              <w:t>B</w:t>
            </w:r>
            <w:r w:rsidRPr="00111E35">
              <w:rPr>
                <w:rFonts w:ascii="Montserrat" w:hAnsi="Montserrat" w:cs="Segoe UI"/>
              </w:rPr>
              <w:t xml:space="preserve">usiness / </w:t>
            </w:r>
            <w:r>
              <w:rPr>
                <w:rFonts w:ascii="Montserrat" w:hAnsi="Montserrat" w:cs="Segoe UI"/>
              </w:rPr>
              <w:t>Higher E</w:t>
            </w:r>
            <w:r w:rsidRPr="00111E35">
              <w:rPr>
                <w:rFonts w:ascii="Montserrat" w:hAnsi="Montserrat" w:cs="Segoe UI"/>
              </w:rPr>
              <w:t>ducational environment</w:t>
            </w:r>
          </w:p>
          <w:p w14:paraId="4133D29F" w14:textId="77777777" w:rsidR="00DD6014" w:rsidRDefault="00DD6014" w:rsidP="00DD6014">
            <w:pPr>
              <w:rPr>
                <w:rFonts w:ascii="Montserrat" w:hAnsi="Montserrat" w:cs="Segoe UI"/>
              </w:rPr>
            </w:pPr>
            <w:r w:rsidRPr="00111E35">
              <w:rPr>
                <w:rFonts w:ascii="Montserrat" w:hAnsi="Montserrat" w:cs="Segoe UI"/>
              </w:rPr>
              <w:t>Knowledge of Course Regulations</w:t>
            </w:r>
            <w:r>
              <w:rPr>
                <w:rFonts w:ascii="Montserrat" w:hAnsi="Montserrat" w:cs="Segoe UI"/>
              </w:rPr>
              <w:t xml:space="preserve">, Structures and Processes in Higher Education </w:t>
            </w:r>
          </w:p>
          <w:p w14:paraId="7C23E4B7" w14:textId="77777777" w:rsidR="00DD6014" w:rsidRDefault="00DD6014" w:rsidP="00DD6014">
            <w:pPr>
              <w:rPr>
                <w:rFonts w:ascii="Montserrat" w:hAnsi="Montserrat" w:cs="Segoe UI"/>
              </w:rPr>
            </w:pPr>
          </w:p>
          <w:p w14:paraId="080A4136" w14:textId="77777777" w:rsidR="00DD6014" w:rsidRDefault="00DD6014" w:rsidP="00DD6014">
            <w:pPr>
              <w:rPr>
                <w:rFonts w:ascii="Montserrat" w:hAnsi="Montserrat" w:cs="Segoe UI"/>
              </w:rPr>
            </w:pPr>
            <w:r>
              <w:rPr>
                <w:rFonts w:ascii="Montserrat" w:hAnsi="Montserrat" w:cs="Segoe UI"/>
              </w:rPr>
              <w:t>Desirable:</w:t>
            </w:r>
          </w:p>
          <w:p w14:paraId="0C746A7E" w14:textId="77777777" w:rsidR="00DD6014" w:rsidRPr="00462DAD" w:rsidRDefault="00DD6014" w:rsidP="00DD6014">
            <w:pPr>
              <w:rPr>
                <w:rFonts w:ascii="Montserrat" w:hAnsi="Montserrat" w:cs="Segoe UI"/>
              </w:rPr>
            </w:pPr>
            <w:r w:rsidRPr="00462DAD">
              <w:rPr>
                <w:rFonts w:ascii="Montserrat" w:hAnsi="Montserrat" w:cs="Segoe UI"/>
              </w:rPr>
              <w:t xml:space="preserve">Database use such as Access; </w:t>
            </w:r>
            <w:proofErr w:type="gramStart"/>
            <w:r w:rsidRPr="00462DAD">
              <w:rPr>
                <w:rFonts w:ascii="Montserrat" w:hAnsi="Montserrat" w:cs="Segoe UI"/>
              </w:rPr>
              <w:t>Quercus;</w:t>
            </w:r>
            <w:proofErr w:type="gramEnd"/>
            <w:r w:rsidRPr="00462DAD">
              <w:rPr>
                <w:rFonts w:ascii="Montserrat" w:hAnsi="Montserrat" w:cs="Segoe UI"/>
              </w:rPr>
              <w:t xml:space="preserve"> </w:t>
            </w:r>
          </w:p>
          <w:p w14:paraId="05FE756C" w14:textId="69262E40" w:rsidR="00465E50" w:rsidRPr="00DD6014" w:rsidRDefault="00DD6014" w:rsidP="00DD6014">
            <w:pPr>
              <w:spacing w:before="60" w:after="60" w:line="240" w:lineRule="auto"/>
              <w:rPr>
                <w:rFonts w:ascii="Montserrat" w:eastAsia="Times New Roman" w:hAnsi="Montserrat" w:cs="Times New Roman"/>
                <w:color w:val="000000"/>
                <w:sz w:val="20"/>
                <w:szCs w:val="20"/>
                <w:lang w:eastAsia="en-GB"/>
              </w:rPr>
            </w:pPr>
            <w:r w:rsidRPr="00462DAD">
              <w:rPr>
                <w:rFonts w:ascii="Montserrat" w:hAnsi="Montserrat" w:cs="Segoe UI"/>
              </w:rPr>
              <w:t>Familiarity with Virtual Learning Environments such as Blackboard, Moodle or Canvas</w:t>
            </w:r>
          </w:p>
        </w:tc>
      </w:tr>
      <w:tr w:rsidR="00DD6014" w:rsidRPr="00A00E5C" w14:paraId="64037009" w14:textId="77777777" w:rsidTr="00DD6014">
        <w:tc>
          <w:tcPr>
            <w:tcW w:w="2924" w:type="dxa"/>
          </w:tcPr>
          <w:p w14:paraId="1D202EFA" w14:textId="29E61F33" w:rsidR="00DD6014" w:rsidRPr="00793514" w:rsidRDefault="00DD6014"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76B6F5DF" w14:textId="518A2478" w:rsidR="00DD6014" w:rsidRPr="00DD6014" w:rsidRDefault="00DD6014" w:rsidP="00DD6014">
            <w:pPr>
              <w:spacing w:line="240" w:lineRule="auto"/>
              <w:rPr>
                <w:rFonts w:ascii="Montserrat" w:eastAsia="Times New Roman" w:hAnsi="Montserrat" w:cs="Times New Roman"/>
                <w:color w:val="000000"/>
                <w:sz w:val="20"/>
                <w:szCs w:val="20"/>
                <w:lang w:eastAsia="en-GB"/>
              </w:rPr>
            </w:pPr>
            <w:r w:rsidRPr="00BA342F">
              <w:rPr>
                <w:rFonts w:ascii="Montserrat" w:hAnsi="Montserrat" w:cs="Segoe UI"/>
              </w:rPr>
              <w:t xml:space="preserve">We’re looking for an enthusiastic individual who is self-motivated and dedicated to providing </w:t>
            </w:r>
            <w:r>
              <w:rPr>
                <w:rFonts w:ascii="Montserrat" w:hAnsi="Montserrat" w:cs="Segoe UI"/>
              </w:rPr>
              <w:t xml:space="preserve">an </w:t>
            </w:r>
            <w:r w:rsidRPr="00BA342F">
              <w:rPr>
                <w:rFonts w:ascii="Montserrat" w:hAnsi="Montserrat" w:cs="Segoe UI"/>
              </w:rPr>
              <w:t>exceptional service</w:t>
            </w:r>
            <w:r>
              <w:rPr>
                <w:rFonts w:ascii="Montserrat" w:hAnsi="Montserrat" w:cs="Segoe UI"/>
              </w:rPr>
              <w:t>. The individual must have a meticulous eye for detail with high organisational skills and good time management. They should be able to work as part of a team as well as individually.</w:t>
            </w:r>
          </w:p>
        </w:tc>
      </w:tr>
      <w:tr w:rsidR="00DD6014" w:rsidRPr="00A00E5C" w14:paraId="4AB31091" w14:textId="77777777" w:rsidTr="00DD6014">
        <w:tc>
          <w:tcPr>
            <w:tcW w:w="2924" w:type="dxa"/>
          </w:tcPr>
          <w:p w14:paraId="72EDE534" w14:textId="401B34BE" w:rsidR="00DD6014" w:rsidRPr="00793514" w:rsidRDefault="00DD6014" w:rsidP="00131AF4">
            <w:pPr>
              <w:spacing w:after="120"/>
              <w:rPr>
                <w:rFonts w:ascii="Montserrat" w:hAnsi="Montserrat" w:cs="Segoe UI"/>
                <w:b/>
                <w:bCs/>
                <w:sz w:val="20"/>
                <w:szCs w:val="20"/>
              </w:rPr>
            </w:pPr>
          </w:p>
        </w:tc>
        <w:tc>
          <w:tcPr>
            <w:tcW w:w="6715" w:type="dxa"/>
          </w:tcPr>
          <w:p w14:paraId="40DF1EF2" w14:textId="02137925" w:rsidR="00DD6014" w:rsidRPr="00A00E5C" w:rsidRDefault="00DD6014" w:rsidP="00854F44">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QAHE is committed to safeguarding and promoting the welfare of children, young people and adults with care and support needs. We hold the expectation that all staff share this </w:t>
            </w:r>
            <w:r w:rsidRPr="00793514">
              <w:rPr>
                <w:rFonts w:ascii="Montserrat" w:eastAsia="Times New Roman" w:hAnsi="Montserrat" w:cs="Times New Roman"/>
                <w:color w:val="000000"/>
                <w:sz w:val="20"/>
                <w:szCs w:val="20"/>
                <w:lang w:eastAsia="en-GB"/>
              </w:rPr>
              <w:lastRenderedPageBreak/>
              <w:t>commitment in creating a safe and inclusive environment and as an organisation, we comply with relevant legislation and best practices in safeguarding.</w:t>
            </w:r>
          </w:p>
          <w:p w14:paraId="6B2E3BE4" w14:textId="77777777" w:rsidR="00F63570" w:rsidRDefault="00F63570" w:rsidP="00131AF4">
            <w:pPr>
              <w:jc w:val="both"/>
              <w:rPr>
                <w:rFonts w:ascii="Montserrat" w:eastAsia="Times New Roman" w:hAnsi="Montserrat" w:cs="Times New Roman"/>
                <w:color w:val="000000"/>
                <w:sz w:val="20"/>
                <w:szCs w:val="20"/>
                <w:lang w:eastAsia="en-GB"/>
              </w:rPr>
            </w:pPr>
          </w:p>
          <w:p w14:paraId="6B836576" w14:textId="77777777" w:rsidR="00F63570" w:rsidRPr="00A008E4" w:rsidRDefault="00F63570" w:rsidP="00F63570">
            <w:pPr>
              <w:rPr>
                <w:rFonts w:ascii="Montserrat" w:hAnsi="Montserrat" w:cs="Segoe UI"/>
              </w:rPr>
            </w:pPr>
            <w:r w:rsidRPr="00A008E4">
              <w:rPr>
                <w:rFonts w:ascii="Montserrat" w:hAnsi="Montserrat" w:cs="Segoe UI"/>
              </w:rPr>
              <w:t xml:space="preserve">Learning is not just a service we provide, it’s a way of life at QA, and we try to ensure that everyone </w:t>
            </w:r>
            <w:proofErr w:type="gramStart"/>
            <w:r w:rsidRPr="00A008E4">
              <w:rPr>
                <w:rFonts w:ascii="Montserrat" w:hAnsi="Montserrat" w:cs="Segoe UI"/>
              </w:rPr>
              <w:t>has the opportunity to</w:t>
            </w:r>
            <w:proofErr w:type="gramEnd"/>
            <w:r w:rsidRPr="00A008E4">
              <w:rPr>
                <w:rFonts w:ascii="Montserrat" w:hAnsi="Montserrat" w:cs="Segoe UI"/>
              </w:rPr>
              <w:t xml:space="preserve"> take advantage of our huge and varied range of learning and development options, so everyone is eligible for 3 </w:t>
            </w:r>
            <w:r w:rsidRPr="00A008E4">
              <w:rPr>
                <w:rFonts w:ascii="Montserrat" w:hAnsi="Montserrat" w:cs="Segoe UI"/>
                <w:b/>
              </w:rPr>
              <w:t>Training Days</w:t>
            </w:r>
            <w:r w:rsidRPr="00A008E4">
              <w:rPr>
                <w:rFonts w:ascii="Montserrat" w:hAnsi="Montserrat" w:cs="Segoe UI"/>
              </w:rPr>
              <w:t xml:space="preserve"> every year, to focus on subjects they’re interested in.</w:t>
            </w:r>
          </w:p>
          <w:p w14:paraId="2AD85714" w14:textId="77777777" w:rsidR="00F63570" w:rsidRPr="00A008E4" w:rsidRDefault="00F63570" w:rsidP="00F63570">
            <w:pPr>
              <w:rPr>
                <w:rFonts w:ascii="Montserrat" w:hAnsi="Montserrat" w:cs="Segoe UI"/>
              </w:rPr>
            </w:pPr>
          </w:p>
          <w:p w14:paraId="489173CE" w14:textId="77777777" w:rsidR="00F63570" w:rsidRPr="00A008E4" w:rsidRDefault="00F63570" w:rsidP="00F63570">
            <w:pPr>
              <w:rPr>
                <w:rFonts w:ascii="Montserrat" w:hAnsi="Montserrat" w:cs="Segoe UI"/>
              </w:rPr>
            </w:pPr>
            <w:r w:rsidRPr="00A008E4">
              <w:rPr>
                <w:rFonts w:ascii="Montserrat" w:hAnsi="Montserrat" w:cs="Segoe UI"/>
              </w:rPr>
              <w:t xml:space="preserve">We also know that many people like to “give back” and so we offer 2 paid </w:t>
            </w:r>
            <w:r w:rsidRPr="00A008E4">
              <w:rPr>
                <w:rFonts w:ascii="Montserrat" w:hAnsi="Montserrat" w:cs="Segoe UI"/>
                <w:b/>
              </w:rPr>
              <w:t>Charity Days</w:t>
            </w:r>
            <w:r w:rsidRPr="00A008E4">
              <w:rPr>
                <w:rFonts w:ascii="Montserrat" w:hAnsi="Montserrat" w:cs="Segoe UI"/>
              </w:rPr>
              <w:t xml:space="preserve"> each year to support your chosen charity in whatever way you choose.  And if you get involved in charity fundraising, QA will also double any sponsorship money raised, up to £250.  This is over and above the charitable activities that we encourage through our annual QA fundraising drives – you can get involved with this as much or as little as you like.  We see it as a great way to foster team building too.</w:t>
            </w:r>
          </w:p>
          <w:p w14:paraId="0F148200" w14:textId="77777777" w:rsidR="00F63570" w:rsidRPr="00A008E4" w:rsidRDefault="00F63570" w:rsidP="00F63570">
            <w:pPr>
              <w:rPr>
                <w:rFonts w:ascii="Montserrat" w:hAnsi="Montserrat" w:cs="Segoe UI"/>
              </w:rPr>
            </w:pPr>
          </w:p>
          <w:p w14:paraId="20CBFD83" w14:textId="77777777" w:rsidR="00F63570" w:rsidRPr="00A008E4" w:rsidRDefault="00F63570" w:rsidP="00F63570">
            <w:pPr>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w:t>
            </w:r>
            <w:proofErr w:type="gramStart"/>
            <w:r w:rsidRPr="00A008E4">
              <w:rPr>
                <w:rFonts w:ascii="Montserrat" w:hAnsi="Montserrat" w:cs="Segoe UI"/>
              </w:rPr>
              <w:t>fairly generous</w:t>
            </w:r>
            <w:proofErr w:type="gramEnd"/>
            <w:r w:rsidRPr="00A008E4">
              <w:rPr>
                <w:rFonts w:ascii="Montserrat" w:hAnsi="Montserrat" w:cs="Segoe UI"/>
              </w:rPr>
              <w:t xml:space="preserve"> </w:t>
            </w:r>
            <w:r w:rsidRPr="000A3428">
              <w:rPr>
                <w:rFonts w:ascii="Montserrat SemiBold" w:hAnsi="Montserrat SemiBold" w:cs="Segoe UI"/>
              </w:rPr>
              <w:t>25</w:t>
            </w:r>
            <w:r w:rsidRPr="003322A0">
              <w:rPr>
                <w:rFonts w:ascii="Montserrat SemiBold" w:hAnsi="Montserrat SemiBold" w:cs="Segoe UI"/>
              </w:rPr>
              <w:t xml:space="preserve"> days’ holiday</w:t>
            </w:r>
            <w:r w:rsidRPr="00A008E4">
              <w:rPr>
                <w:rFonts w:ascii="Montserrat" w:hAnsi="Montserrat" w:cs="Segoe UI"/>
              </w:rPr>
              <w:t xml:space="preserve"> per annum (rising to 28 days after 5 years) – with the option to buy more if you wish.</w:t>
            </w:r>
          </w:p>
          <w:p w14:paraId="4CC95751" w14:textId="77777777" w:rsidR="00F63570" w:rsidRPr="00A008E4" w:rsidRDefault="00F63570" w:rsidP="00F63570">
            <w:pPr>
              <w:rPr>
                <w:rFonts w:ascii="Montserrat" w:hAnsi="Montserrat" w:cs="Segoe UI"/>
              </w:rPr>
            </w:pPr>
          </w:p>
          <w:p w14:paraId="63279843" w14:textId="77777777" w:rsidR="00F63570" w:rsidRPr="00A008E4" w:rsidRDefault="00F63570" w:rsidP="00F63570">
            <w:pPr>
              <w:rPr>
                <w:rFonts w:ascii="Montserrat" w:hAnsi="Montserrat" w:cs="Segoe UI"/>
              </w:rPr>
            </w:pPr>
            <w:r w:rsidRPr="00A008E4">
              <w:rPr>
                <w:rFonts w:ascii="Montserrat" w:hAnsi="Montserrat" w:cs="Segoe UI"/>
              </w:rPr>
              <w:t xml:space="preserve">It’s important, too, to </w:t>
            </w:r>
            <w:proofErr w:type="gramStart"/>
            <w:r w:rsidRPr="00A008E4">
              <w:rPr>
                <w:rFonts w:ascii="Montserrat" w:hAnsi="Montserrat" w:cs="Segoe UI"/>
              </w:rPr>
              <w:t>plan for the future</w:t>
            </w:r>
            <w:proofErr w:type="gramEnd"/>
            <w:r w:rsidRPr="00A008E4">
              <w:rPr>
                <w:rFonts w:ascii="Montserrat" w:hAnsi="Montserrat" w:cs="Segoe UI"/>
              </w:rPr>
              <w:t xml:space="preserve"> and ensure we </w:t>
            </w:r>
            <w:proofErr w:type="gramStart"/>
            <w:r w:rsidRPr="00A008E4">
              <w:rPr>
                <w:rFonts w:ascii="Montserrat" w:hAnsi="Montserrat" w:cs="Segoe UI"/>
              </w:rPr>
              <w:t>are able to</w:t>
            </w:r>
            <w:proofErr w:type="gramEnd"/>
            <w:r w:rsidRPr="00A008E4">
              <w:rPr>
                <w:rFonts w:ascii="Montserrat" w:hAnsi="Montserrat" w:cs="Segoe UI"/>
              </w:rPr>
              <w:t xml:space="preserve">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contributions up to a maximum </w:t>
            </w:r>
            <w:r w:rsidRPr="001E45CD">
              <w:rPr>
                <w:rFonts w:ascii="Montserrat" w:hAnsi="Montserrat" w:cs="Segoe UI"/>
              </w:rPr>
              <w:t>of 4%</w:t>
            </w:r>
            <w:r w:rsidRPr="00A008E4">
              <w:rPr>
                <w:rFonts w:ascii="Montserrat" w:hAnsi="Montserrat" w:cs="Segoe UI"/>
              </w:rPr>
              <w:t xml:space="preserve"> of your basic salary.</w:t>
            </w:r>
          </w:p>
          <w:p w14:paraId="01093A61" w14:textId="77777777" w:rsidR="00F63570" w:rsidRPr="00A008E4" w:rsidRDefault="00F63570" w:rsidP="00F63570">
            <w:pPr>
              <w:rPr>
                <w:rFonts w:ascii="Montserrat" w:hAnsi="Montserrat" w:cs="Segoe UI"/>
              </w:rPr>
            </w:pPr>
          </w:p>
          <w:p w14:paraId="5A114E43" w14:textId="77777777" w:rsidR="00F63570" w:rsidRPr="00A008E4" w:rsidRDefault="00F63570" w:rsidP="00F63570">
            <w:pPr>
              <w:rPr>
                <w:rFonts w:ascii="Montserrat" w:hAnsi="Montserrat" w:cs="Segoe UI"/>
              </w:rPr>
            </w:pPr>
            <w:r w:rsidRPr="00A008E4">
              <w:rPr>
                <w:rFonts w:ascii="Montserrat" w:hAnsi="Montserrat" w:cs="Segoe UI"/>
              </w:rPr>
              <w:t xml:space="preserve">Then there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 and </w:t>
            </w:r>
            <w:r w:rsidRPr="003322A0">
              <w:rPr>
                <w:rFonts w:ascii="Montserrat SemiBold" w:hAnsi="Montserrat SemiBold" w:cs="Segoe UI"/>
              </w:rPr>
              <w:t>Permanent Health Insurance</w:t>
            </w:r>
            <w:r w:rsidRPr="00A008E4">
              <w:rPr>
                <w:rFonts w:ascii="Montserrat" w:hAnsi="Montserrat" w:cs="Segoe UI"/>
              </w:rPr>
              <w:t xml:space="preserve"> (after a qualifying period) </w:t>
            </w:r>
            <w:proofErr w:type="gramStart"/>
            <w:r w:rsidRPr="00A008E4">
              <w:rPr>
                <w:rFonts w:ascii="Montserrat" w:hAnsi="Montserrat" w:cs="Segoe UI"/>
              </w:rPr>
              <w:t>in the event that</w:t>
            </w:r>
            <w:proofErr w:type="gramEnd"/>
            <w:r w:rsidRPr="00A008E4">
              <w:rPr>
                <w:rFonts w:ascii="Montserrat" w:hAnsi="Montserrat" w:cs="Segoe UI"/>
              </w:rPr>
              <w:t xml:space="preserve"> ill health, or worse, disrupts our plans.</w:t>
            </w:r>
          </w:p>
          <w:p w14:paraId="64F454ED" w14:textId="77777777" w:rsidR="00F63570" w:rsidRPr="00A008E4" w:rsidRDefault="00F63570" w:rsidP="00F63570">
            <w:pPr>
              <w:rPr>
                <w:rFonts w:ascii="Montserrat" w:hAnsi="Montserrat" w:cs="Segoe UI"/>
              </w:rPr>
            </w:pPr>
          </w:p>
          <w:p w14:paraId="0C6B05AE" w14:textId="77777777" w:rsidR="00F63570" w:rsidRPr="00A008E4" w:rsidRDefault="00F63570" w:rsidP="00F63570">
            <w:pPr>
              <w:rPr>
                <w:rFonts w:ascii="Montserrat" w:hAnsi="Montserrat" w:cs="Segoe UI"/>
              </w:rPr>
            </w:pPr>
            <w:r w:rsidRPr="00A008E4">
              <w:rPr>
                <w:rFonts w:ascii="Montserrat" w:hAnsi="Montserrat" w:cs="Segoe UI"/>
              </w:rPr>
              <w:t>And finally, a few fringe benefits to assist with travel and lifestyle choices:</w:t>
            </w:r>
          </w:p>
          <w:p w14:paraId="00C5A82D" w14:textId="77777777" w:rsidR="00F63570" w:rsidRPr="00A008E4" w:rsidRDefault="00F63570" w:rsidP="00F63570">
            <w:pPr>
              <w:pStyle w:val="ListParagraph"/>
              <w:numPr>
                <w:ilvl w:val="0"/>
                <w:numId w:val="47"/>
              </w:numPr>
              <w:spacing w:after="0" w:line="240" w:lineRule="auto"/>
              <w:rPr>
                <w:rFonts w:ascii="Montserrat" w:hAnsi="Montserrat" w:cs="Segoe UI"/>
              </w:rPr>
            </w:pPr>
            <w:r w:rsidRPr="00A008E4">
              <w:rPr>
                <w:rFonts w:ascii="Montserrat" w:hAnsi="Montserrat" w:cs="Segoe UI"/>
              </w:rPr>
              <w:t>Season ticket loan</w:t>
            </w:r>
          </w:p>
          <w:p w14:paraId="39D17029" w14:textId="77777777" w:rsidR="00F63570" w:rsidRPr="00A008E4" w:rsidRDefault="00F63570" w:rsidP="00F63570">
            <w:pPr>
              <w:pStyle w:val="ListParagraph"/>
              <w:numPr>
                <w:ilvl w:val="0"/>
                <w:numId w:val="47"/>
              </w:numPr>
              <w:spacing w:after="0" w:line="240" w:lineRule="auto"/>
              <w:rPr>
                <w:rFonts w:ascii="Montserrat" w:hAnsi="Montserrat" w:cs="Segoe UI"/>
              </w:rPr>
            </w:pPr>
            <w:r w:rsidRPr="00A008E4">
              <w:rPr>
                <w:rFonts w:ascii="Montserrat" w:hAnsi="Montserrat" w:cs="Segoe UI"/>
              </w:rPr>
              <w:t>Discounted gym membership</w:t>
            </w:r>
          </w:p>
          <w:p w14:paraId="32C89602" w14:textId="77777777" w:rsidR="00F63570" w:rsidRPr="00A008E4" w:rsidRDefault="00F63570" w:rsidP="00F63570">
            <w:pPr>
              <w:pStyle w:val="ListParagraph"/>
              <w:numPr>
                <w:ilvl w:val="0"/>
                <w:numId w:val="47"/>
              </w:numPr>
              <w:spacing w:after="0" w:line="240" w:lineRule="auto"/>
              <w:rPr>
                <w:rFonts w:ascii="Montserrat" w:hAnsi="Montserrat" w:cs="Segoe UI"/>
              </w:rPr>
            </w:pPr>
            <w:r w:rsidRPr="00A008E4">
              <w:rPr>
                <w:rFonts w:ascii="Montserrat" w:hAnsi="Montserrat" w:cs="Segoe UI"/>
              </w:rPr>
              <w:t>Cycle to work scheme</w:t>
            </w:r>
          </w:p>
          <w:p w14:paraId="45B3A197" w14:textId="77777777" w:rsidR="00F63570" w:rsidRPr="00793514" w:rsidRDefault="00F63570" w:rsidP="00131AF4">
            <w:pPr>
              <w:jc w:val="both"/>
              <w:rPr>
                <w:rFonts w:ascii="Montserrat" w:eastAsia="Times New Roman" w:hAnsi="Montserrat" w:cs="Times New Roman"/>
                <w:color w:val="000000"/>
                <w:sz w:val="20"/>
                <w:szCs w:val="20"/>
                <w:lang w:eastAsia="en-GB"/>
              </w:rPr>
            </w:pPr>
          </w:p>
          <w:p w14:paraId="3F07B6F3" w14:textId="77777777" w:rsidR="00465E50" w:rsidRPr="00793514" w:rsidRDefault="00465E50" w:rsidP="00131AF4">
            <w:pPr>
              <w:rPr>
                <w:rFonts w:ascii="Montserrat" w:hAnsi="Montserrat" w:cs="Segoe UI"/>
                <w:sz w:val="20"/>
                <w:szCs w:val="20"/>
              </w:rPr>
            </w:pPr>
          </w:p>
        </w:tc>
      </w:tr>
    </w:tbl>
    <w:p w14:paraId="7CF6CA90" w14:textId="77777777" w:rsidR="00465E50" w:rsidRDefault="00465E50" w:rsidP="008312BF"/>
    <w:p w14:paraId="006F5D3C" w14:textId="2BDA6FD8" w:rsidR="00D95680" w:rsidRPr="00D95680" w:rsidRDefault="00D95680" w:rsidP="00D95680">
      <w:pPr>
        <w:tabs>
          <w:tab w:val="left" w:pos="4150"/>
        </w:tabs>
        <w:sectPr w:rsidR="00D95680" w:rsidRPr="00D95680"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r>
        <w:tab/>
      </w: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2651" w14:textId="77777777" w:rsidR="008F4B7A" w:rsidRDefault="008F4B7A" w:rsidP="008312BF">
      <w:r>
        <w:separator/>
      </w:r>
    </w:p>
    <w:p w14:paraId="4E1EE26B" w14:textId="77777777" w:rsidR="008F4B7A" w:rsidRDefault="008F4B7A" w:rsidP="008312BF"/>
  </w:endnote>
  <w:endnote w:type="continuationSeparator" w:id="0">
    <w:p w14:paraId="7ECD297A" w14:textId="77777777" w:rsidR="008F4B7A" w:rsidRDefault="008F4B7A" w:rsidP="008312BF">
      <w:r>
        <w:continuationSeparator/>
      </w:r>
    </w:p>
    <w:p w14:paraId="1FBD2296" w14:textId="77777777" w:rsidR="008F4B7A" w:rsidRDefault="008F4B7A" w:rsidP="008312BF"/>
  </w:endnote>
  <w:endnote w:type="continuationNotice" w:id="1">
    <w:p w14:paraId="1CCDB4EC" w14:textId="77777777" w:rsidR="008F4B7A" w:rsidRDefault="008F4B7A" w:rsidP="008312BF"/>
    <w:p w14:paraId="1AA27B82" w14:textId="77777777" w:rsidR="008F4B7A" w:rsidRDefault="008F4B7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357" w14:textId="77777777" w:rsidR="008F4B7A" w:rsidRDefault="008F4B7A" w:rsidP="008312BF">
      <w:r>
        <w:separator/>
      </w:r>
    </w:p>
    <w:p w14:paraId="3E93E7A2" w14:textId="77777777" w:rsidR="008F4B7A" w:rsidRDefault="008F4B7A" w:rsidP="008312BF"/>
  </w:footnote>
  <w:footnote w:type="continuationSeparator" w:id="0">
    <w:p w14:paraId="25A80724" w14:textId="77777777" w:rsidR="008F4B7A" w:rsidRDefault="008F4B7A" w:rsidP="008312BF">
      <w:r>
        <w:continuationSeparator/>
      </w:r>
    </w:p>
    <w:p w14:paraId="3A26B384" w14:textId="77777777" w:rsidR="008F4B7A" w:rsidRDefault="008F4B7A" w:rsidP="008312BF"/>
  </w:footnote>
  <w:footnote w:type="continuationNotice" w:id="1">
    <w:p w14:paraId="1272E815" w14:textId="77777777" w:rsidR="008F4B7A" w:rsidRDefault="008F4B7A" w:rsidP="008312BF"/>
    <w:p w14:paraId="5D3E18B6" w14:textId="77777777" w:rsidR="008F4B7A" w:rsidRDefault="008F4B7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025254698" name="Picture 10252546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5372E3"/>
    <w:multiLevelType w:val="multilevel"/>
    <w:tmpl w:val="6BD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9"/>
  </w:num>
  <w:num w:numId="12" w16cid:durableId="144472094">
    <w:abstractNumId w:val="24"/>
  </w:num>
  <w:num w:numId="13" w16cid:durableId="2035692416">
    <w:abstractNumId w:val="24"/>
    <w:lvlOverride w:ilvl="0">
      <w:startOverride w:val="1"/>
    </w:lvlOverride>
  </w:num>
  <w:num w:numId="14" w16cid:durableId="517043425">
    <w:abstractNumId w:val="17"/>
  </w:num>
  <w:num w:numId="15" w16cid:durableId="205606660">
    <w:abstractNumId w:val="17"/>
    <w:lvlOverride w:ilvl="0">
      <w:startOverride w:val="1"/>
    </w:lvlOverride>
  </w:num>
  <w:num w:numId="16" w16cid:durableId="2134903945">
    <w:abstractNumId w:val="24"/>
    <w:lvlOverride w:ilvl="0">
      <w:startOverride w:val="1"/>
    </w:lvlOverride>
  </w:num>
  <w:num w:numId="17" w16cid:durableId="939610009">
    <w:abstractNumId w:val="17"/>
    <w:lvlOverride w:ilvl="0">
      <w:startOverride w:val="1"/>
    </w:lvlOverride>
  </w:num>
  <w:num w:numId="18" w16cid:durableId="2130276781">
    <w:abstractNumId w:val="17"/>
    <w:lvlOverride w:ilvl="0">
      <w:startOverride w:val="1"/>
    </w:lvlOverride>
  </w:num>
  <w:num w:numId="19" w16cid:durableId="388460138">
    <w:abstractNumId w:val="17"/>
    <w:lvlOverride w:ilvl="0">
      <w:startOverride w:val="1"/>
    </w:lvlOverride>
  </w:num>
  <w:num w:numId="20" w16cid:durableId="2074622737">
    <w:abstractNumId w:val="34"/>
  </w:num>
  <w:num w:numId="21" w16cid:durableId="1556424845">
    <w:abstractNumId w:val="14"/>
  </w:num>
  <w:num w:numId="22" w16cid:durableId="878009406">
    <w:abstractNumId w:val="23"/>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9"/>
  </w:num>
  <w:num w:numId="30" w16cid:durableId="1485392010">
    <w:abstractNumId w:val="0"/>
  </w:num>
  <w:num w:numId="31" w16cid:durableId="572812888">
    <w:abstractNumId w:val="15"/>
  </w:num>
  <w:num w:numId="32" w16cid:durableId="968123656">
    <w:abstractNumId w:val="22"/>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9"/>
  </w:num>
  <w:num w:numId="37" w16cid:durableId="1058868997">
    <w:abstractNumId w:val="19"/>
    <w:lvlOverride w:ilvl="0">
      <w:startOverride w:val="3"/>
    </w:lvlOverride>
  </w:num>
  <w:num w:numId="38" w16cid:durableId="105161750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8"/>
  </w:num>
  <w:num w:numId="41" w16cid:durableId="1305508386">
    <w:abstractNumId w:val="21"/>
  </w:num>
  <w:num w:numId="42" w16cid:durableId="2019261171">
    <w:abstractNumId w:val="20"/>
  </w:num>
  <w:num w:numId="43" w16cid:durableId="154538468">
    <w:abstractNumId w:val="11"/>
  </w:num>
  <w:num w:numId="44" w16cid:durableId="26417621">
    <w:abstractNumId w:val="25"/>
  </w:num>
  <w:num w:numId="45" w16cid:durableId="1591087994">
    <w:abstractNumId w:val="33"/>
  </w:num>
  <w:num w:numId="46" w16cid:durableId="1117141116">
    <w:abstractNumId w:val="13"/>
  </w:num>
  <w:num w:numId="47" w16cid:durableId="24681651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0E7"/>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B42"/>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0F0C"/>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11A"/>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09F"/>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273CD"/>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0B"/>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3EAC"/>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81B"/>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28E"/>
    <w:rsid w:val="006A6376"/>
    <w:rsid w:val="006A6427"/>
    <w:rsid w:val="006A6525"/>
    <w:rsid w:val="006A6621"/>
    <w:rsid w:val="006A68E9"/>
    <w:rsid w:val="006A69CD"/>
    <w:rsid w:val="006A7158"/>
    <w:rsid w:val="006A7674"/>
    <w:rsid w:val="006A7AD7"/>
    <w:rsid w:val="006A7C26"/>
    <w:rsid w:val="006A7E3A"/>
    <w:rsid w:val="006B07A7"/>
    <w:rsid w:val="006B07B7"/>
    <w:rsid w:val="006B0C66"/>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1E9"/>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4F44"/>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206A"/>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1F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60B"/>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3DC4"/>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6B7C"/>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0BA5"/>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680"/>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14"/>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B3D"/>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35C"/>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3E3"/>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15F9F"/>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3570"/>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48A1DE2F-9380-43CD-8723-30EC26B3C62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4cf7cb9d-56f5-47f9-be2a-b03f769d888b"/>
    <ds:schemaRef ds:uri="35e9ec34-54b1-4c3e-bb39-ceb143390cc9"/>
    <ds:schemaRef ds:uri="http://purl.org/dc/dcmitype/"/>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2</TotalTime>
  <Pages>7</Pages>
  <Words>1082</Words>
  <Characters>5729</Characters>
  <Application>Microsoft Office Word</Application>
  <DocSecurity>2</DocSecurity>
  <Lines>249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Gilbert, Martin</cp:lastModifiedBy>
  <cp:revision>4</cp:revision>
  <cp:lastPrinted>2022-06-06T16:31:00Z</cp:lastPrinted>
  <dcterms:created xsi:type="dcterms:W3CDTF">2025-10-22T11:51:00Z</dcterms:created>
  <dcterms:modified xsi:type="dcterms:W3CDTF">2025-10-22T11:57:00Z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