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1E8052AA" w14:textId="2FCEC31C" w:rsidR="00AA604F" w:rsidRPr="00AA604F" w:rsidRDefault="00DA1C5A" w:rsidP="00AA604F">
      <w:r w:rsidRPr="00DA1C5A">
        <w:rPr>
          <w:rFonts w:asciiTheme="majorHAnsi" w:hAnsiTheme="majorHAnsi"/>
          <w:color w:val="FFFFFF" w:themeColor="background1"/>
          <w:sz w:val="96"/>
          <w:szCs w:val="96"/>
        </w:rPr>
        <w:t>Student Enrolment Advisor</w:t>
      </w:r>
    </w:p>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5A6A314E">
        <w:trPr>
          <w:jc w:val="center"/>
        </w:trPr>
        <w:tc>
          <w:tcPr>
            <w:tcW w:w="9588" w:type="dxa"/>
            <w:gridSpan w:val="2"/>
            <w:shd w:val="clear" w:color="auto" w:fill="004050" w:themeFill="text2"/>
          </w:tcPr>
          <w:p w14:paraId="0375AF67" w14:textId="77777777" w:rsidR="000B24EE" w:rsidRPr="00465E50" w:rsidRDefault="000B24EE" w:rsidP="00465E50">
            <w:pPr>
              <w:pStyle w:val="Heading1withnumber"/>
              <w:numPr>
                <w:ilvl w:val="0"/>
                <w:numId w:val="47"/>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5A6A314E">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40FFAC17" w:rsidR="000B24EE" w:rsidRPr="00DA1C5A" w:rsidRDefault="00DA1C5A" w:rsidP="00131AF4">
            <w:pPr>
              <w:spacing w:after="120"/>
              <w:rPr>
                <w:rFonts w:ascii="Montserrat" w:hAnsi="Montserrat" w:cs="Segoe UI"/>
                <w:sz w:val="20"/>
                <w:szCs w:val="20"/>
              </w:rPr>
            </w:pPr>
            <w:r w:rsidRPr="00DA1C5A">
              <w:rPr>
                <w:rFonts w:ascii="Montserrat" w:hAnsi="Montserrat" w:cs="Segoe UI"/>
                <w:sz w:val="20"/>
                <w:szCs w:val="20"/>
              </w:rPr>
              <w:t>Student Enrolment Advisor</w:t>
            </w:r>
          </w:p>
        </w:tc>
      </w:tr>
      <w:tr w:rsidR="000B24EE" w:rsidRPr="00A00E5C" w14:paraId="554D11EF" w14:textId="77777777" w:rsidTr="5A6A314E">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4ECDDF5D" w:rsidR="000B24EE" w:rsidRPr="00793514" w:rsidRDefault="65F15C4F" w:rsidP="033A3D5A">
            <w:pPr>
              <w:spacing w:after="120"/>
            </w:pPr>
            <w:r w:rsidRPr="033A3D5A">
              <w:rPr>
                <w:rFonts w:ascii="Montserrat" w:hAnsi="Montserrat" w:cs="Segoe UI"/>
                <w:sz w:val="20"/>
                <w:szCs w:val="20"/>
              </w:rPr>
              <w:t>Grade 3</w:t>
            </w:r>
          </w:p>
        </w:tc>
      </w:tr>
      <w:tr w:rsidR="000B24EE" w:rsidRPr="00A00E5C" w14:paraId="4C41ADD9" w14:textId="77777777" w:rsidTr="5A6A314E">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37A6B537" w:rsidR="000B24EE" w:rsidRPr="00DA1C5A" w:rsidRDefault="00DA1C5A" w:rsidP="00131AF4">
            <w:pPr>
              <w:spacing w:after="100" w:afterAutospacing="1"/>
              <w:rPr>
                <w:rFonts w:ascii="Montserrat" w:hAnsi="Montserrat" w:cs="Segoe UI"/>
                <w:sz w:val="20"/>
                <w:szCs w:val="20"/>
              </w:rPr>
            </w:pPr>
            <w:r w:rsidRPr="00DA1C5A">
              <w:rPr>
                <w:rFonts w:ascii="Montserrat" w:hAnsi="Montserrat" w:cs="Segoe UI"/>
                <w:sz w:val="20"/>
                <w:szCs w:val="20"/>
              </w:rPr>
              <w:t>Compliance Manager</w:t>
            </w:r>
          </w:p>
        </w:tc>
      </w:tr>
      <w:tr w:rsidR="000B24EE" w:rsidRPr="00A00E5C" w14:paraId="11485E5F" w14:textId="77777777" w:rsidTr="5A6A314E">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6EE01287" w:rsidR="000B24EE" w:rsidRPr="00DA1C5A" w:rsidRDefault="00DA1C5A" w:rsidP="00131AF4">
            <w:pPr>
              <w:spacing w:after="120"/>
              <w:rPr>
                <w:rFonts w:ascii="Montserrat" w:hAnsi="Montserrat" w:cs="Segoe UI"/>
                <w:sz w:val="20"/>
                <w:szCs w:val="20"/>
              </w:rPr>
            </w:pPr>
            <w:r w:rsidRPr="00DA1C5A">
              <w:rPr>
                <w:rFonts w:ascii="Montserrat" w:hAnsi="Montserrat" w:cs="Segoe UI"/>
                <w:sz w:val="20"/>
                <w:szCs w:val="20"/>
              </w:rPr>
              <w:t>Birmingham/ London -</w:t>
            </w:r>
            <w:r w:rsidR="000B24EE" w:rsidRPr="00DA1C5A">
              <w:rPr>
                <w:rFonts w:ascii="Montserrat" w:hAnsi="Montserrat" w:cs="Segoe UI"/>
                <w:sz w:val="20"/>
                <w:szCs w:val="20"/>
              </w:rPr>
              <w:t xml:space="preserve"> </w:t>
            </w:r>
            <w:r w:rsidR="00132F17">
              <w:rPr>
                <w:rFonts w:ascii="Montserrat" w:hAnsi="Montserrat" w:cs="Segoe UI"/>
                <w:sz w:val="20"/>
                <w:szCs w:val="20"/>
              </w:rPr>
              <w:t>F</w:t>
            </w:r>
            <w:r w:rsidR="00132F17" w:rsidRPr="00793514">
              <w:rPr>
                <w:rFonts w:ascii="Montserrat" w:hAnsi="Montserrat" w:cs="Segoe UI"/>
                <w:sz w:val="20"/>
                <w:szCs w:val="20"/>
              </w:rPr>
              <w:t>ully office based</w:t>
            </w:r>
          </w:p>
        </w:tc>
      </w:tr>
      <w:tr w:rsidR="000B24EE" w:rsidRPr="00A00E5C" w14:paraId="43A2A9BF" w14:textId="77777777" w:rsidTr="5A6A314E">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3224B4B1" w:rsidR="000B24EE" w:rsidRPr="00DA1C5A" w:rsidRDefault="00DA1C5A" w:rsidP="00131AF4">
            <w:pPr>
              <w:spacing w:after="120"/>
              <w:rPr>
                <w:rFonts w:ascii="Montserrat" w:hAnsi="Montserrat" w:cs="Segoe UI"/>
                <w:sz w:val="20"/>
                <w:szCs w:val="20"/>
              </w:rPr>
            </w:pPr>
            <w:r w:rsidRPr="00DA1C5A">
              <w:rPr>
                <w:rFonts w:ascii="Montserrat" w:hAnsi="Montserrat" w:cs="Segoe UI"/>
                <w:sz w:val="20"/>
                <w:szCs w:val="20"/>
              </w:rPr>
              <w:t>Compliance</w:t>
            </w:r>
          </w:p>
        </w:tc>
      </w:tr>
      <w:tr w:rsidR="000B24EE" w:rsidRPr="00A00E5C" w14:paraId="40677E77" w14:textId="77777777" w:rsidTr="5A6A314E">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4BE674F1" w:rsidR="000B24EE" w:rsidRPr="00793514" w:rsidRDefault="000B24EE" w:rsidP="00131AF4">
            <w:pPr>
              <w:spacing w:after="120"/>
              <w:ind w:left="-20" w:right="-20"/>
              <w:rPr>
                <w:rFonts w:ascii="Montserrat" w:hAnsi="Montserrat" w:cs="Segoe UI"/>
                <w:sz w:val="20"/>
                <w:szCs w:val="20"/>
              </w:rPr>
            </w:pPr>
            <w:r w:rsidRPr="5A6A314E">
              <w:rPr>
                <w:rFonts w:ascii="Montserrat" w:hAnsi="Montserrat" w:cs="Segoe UI"/>
                <w:sz w:val="20"/>
                <w:szCs w:val="20"/>
              </w:rPr>
              <w:t xml:space="preserve">Enhanced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5A6A314E">
        <w:tc>
          <w:tcPr>
            <w:tcW w:w="9639" w:type="dxa"/>
            <w:gridSpan w:val="2"/>
            <w:shd w:val="clear" w:color="auto" w:fill="004050" w:themeFill="text2"/>
          </w:tcPr>
          <w:p w14:paraId="030CF0D8" w14:textId="77777777" w:rsidR="000B24EE" w:rsidRPr="00465E50" w:rsidRDefault="000B24EE" w:rsidP="007237B8">
            <w:pPr>
              <w:pStyle w:val="Heading1withnumber"/>
              <w:numPr>
                <w:ilvl w:val="0"/>
                <w:numId w:val="47"/>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8D40A0" w:rsidRPr="00A00E5C" w14:paraId="5CDD9C1E" w14:textId="77777777" w:rsidTr="5A6A314E">
        <w:tc>
          <w:tcPr>
            <w:tcW w:w="2972" w:type="dxa"/>
          </w:tcPr>
          <w:p w14:paraId="2D5A937F" w14:textId="77777777" w:rsidR="008D40A0" w:rsidRPr="00793514" w:rsidRDefault="008D40A0" w:rsidP="008D40A0">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68B52F11" w:rsidR="008D40A0" w:rsidRPr="008D40A0" w:rsidRDefault="008D40A0" w:rsidP="008D40A0">
            <w:pPr>
              <w:tabs>
                <w:tab w:val="left" w:pos="709"/>
              </w:tabs>
              <w:rPr>
                <w:rFonts w:ascii="Montserrat" w:hAnsi="Montserrat" w:cs="Segoe UI"/>
                <w:sz w:val="20"/>
                <w:szCs w:val="20"/>
              </w:rPr>
            </w:pPr>
            <w:r w:rsidRPr="008D40A0">
              <w:rPr>
                <w:rFonts w:ascii="Montserrat" w:hAnsi="Montserrat" w:cs="Segoe UI"/>
                <w:sz w:val="20"/>
                <w:szCs w:val="20"/>
              </w:rPr>
              <w:t>We are seeking a detail-oriented and proactive individual to join our educational institution's admissions team as a Right to Study Check and Student Enrolment Advisor. In this role, you will be responsible for verifying the eligibility of prospective students to study in our institution, ensuring compliance with immigration and educational regulations. Additionally, you will guide students through the enrolment process, providing essential information and support to facilitate a seamless transition into their chosen programs.</w:t>
            </w:r>
          </w:p>
        </w:tc>
      </w:tr>
      <w:tr w:rsidR="008D40A0" w:rsidRPr="00A00E5C" w14:paraId="6395FFE7" w14:textId="77777777" w:rsidTr="5A6A314E">
        <w:tc>
          <w:tcPr>
            <w:tcW w:w="2972" w:type="dxa"/>
          </w:tcPr>
          <w:p w14:paraId="3CBB13F3" w14:textId="77777777" w:rsidR="008D40A0" w:rsidRPr="00793514" w:rsidRDefault="008D40A0" w:rsidP="008D40A0">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438F1DA9" w14:textId="77777777" w:rsidR="001B11B2" w:rsidRPr="001B11B2" w:rsidRDefault="001B11B2"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You will be accountable for the following at the London or Birmingham campus:</w:t>
            </w:r>
          </w:p>
          <w:p w14:paraId="6471B854" w14:textId="77777777" w:rsidR="001B11B2" w:rsidRPr="001B11B2" w:rsidRDefault="001B11B2"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Conduct thorough assessments of prospective students' immigration documents to verify their eligibility to study in the country and institution.</w:t>
            </w:r>
          </w:p>
          <w:p w14:paraId="79B969D8" w14:textId="77777777" w:rsidR="001B11B2" w:rsidRPr="001B11B2" w:rsidRDefault="0B2F611A"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5A6A314E">
              <w:rPr>
                <w:rFonts w:ascii="Montserrat" w:eastAsia="Times New Roman" w:hAnsi="Montserrat" w:cs="Times New Roman"/>
                <w:color w:val="000000"/>
                <w:sz w:val="20"/>
                <w:szCs w:val="20"/>
                <w:lang w:eastAsia="en-GB"/>
              </w:rPr>
              <w:t>Stay up to date with immigration laws, visa regulations, and right-to-study requirements to ensure accurate and compliant processing of documents.</w:t>
            </w:r>
          </w:p>
          <w:p w14:paraId="02917087" w14:textId="77777777" w:rsidR="001B11B2" w:rsidRPr="001B11B2" w:rsidRDefault="001B11B2"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Serve as the primary point of contact for prospective students throughout the enrolment process, providing guidance and answering their queries.</w:t>
            </w:r>
          </w:p>
          <w:p w14:paraId="2096A7E3" w14:textId="77777777" w:rsidR="001B11B2" w:rsidRPr="001B11B2" w:rsidRDefault="001B11B2"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Assist students with the completion of application forms, ensuring all required documents are submitted appropriately.</w:t>
            </w:r>
          </w:p>
          <w:p w14:paraId="4EB375D3" w14:textId="77777777" w:rsidR="001B11B2" w:rsidRPr="001B11B2" w:rsidRDefault="001B11B2"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Collaborate with academic advisors and faculty to provide students with accurate and up-to-date information about program offerings, curriculum, and academic requirements.</w:t>
            </w:r>
          </w:p>
          <w:p w14:paraId="55BBFFA2" w14:textId="77777777" w:rsidR="001B11B2" w:rsidRPr="001B11B2" w:rsidRDefault="001B11B2" w:rsidP="001B11B2">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Maintain meticulous records of students' immigration documents, ensuring confidentiality and security of sensitive information.</w:t>
            </w:r>
          </w:p>
          <w:p w14:paraId="02D29475" w14:textId="324DF8AE" w:rsidR="008D40A0" w:rsidRPr="00BA4C39" w:rsidRDefault="001B11B2" w:rsidP="00BA4C39">
            <w:pPr>
              <w:pStyle w:val="ListParagraph"/>
              <w:numPr>
                <w:ilvl w:val="0"/>
                <w:numId w:val="42"/>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B11B2">
              <w:rPr>
                <w:rFonts w:ascii="Montserrat" w:eastAsia="Times New Roman" w:hAnsi="Montserrat" w:cs="Times New Roman"/>
                <w:color w:val="000000"/>
                <w:sz w:val="20"/>
                <w:szCs w:val="20"/>
                <w:lang w:eastAsia="en-GB"/>
              </w:rPr>
              <w:t>Verify the authenticity of submitted documents and report any potential discrepancies or irregularities to the appropriate authorities or management.</w:t>
            </w:r>
          </w:p>
        </w:tc>
      </w:tr>
      <w:tr w:rsidR="008D40A0" w:rsidRPr="00A00E5C" w14:paraId="1AEE2FB9" w14:textId="77777777" w:rsidTr="5A6A314E">
        <w:tc>
          <w:tcPr>
            <w:tcW w:w="2972" w:type="dxa"/>
          </w:tcPr>
          <w:p w14:paraId="0C8731FE" w14:textId="77777777" w:rsidR="008D40A0" w:rsidRPr="00793514" w:rsidRDefault="008D40A0" w:rsidP="008D40A0">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5E1D35E3" w14:textId="77777777" w:rsidR="00DF4AB0" w:rsidRPr="00DF4AB0" w:rsidRDefault="00DF4AB0" w:rsidP="00DF4AB0">
            <w:pPr>
              <w:pStyle w:val="ListParagraph"/>
              <w:numPr>
                <w:ilvl w:val="0"/>
                <w:numId w:val="43"/>
              </w:numPr>
              <w:spacing w:before="60" w:afterLines="60" w:after="144" w:line="240" w:lineRule="auto"/>
              <w:rPr>
                <w:rFonts w:ascii="Montserrat" w:eastAsia="Times New Roman" w:hAnsi="Montserrat" w:cs="Times New Roman"/>
                <w:color w:val="000000"/>
                <w:sz w:val="20"/>
                <w:szCs w:val="20"/>
              </w:rPr>
            </w:pPr>
            <w:r w:rsidRPr="00DF4AB0">
              <w:rPr>
                <w:rFonts w:ascii="Montserrat" w:eastAsia="Times New Roman" w:hAnsi="Montserrat" w:cs="Times New Roman"/>
                <w:color w:val="000000"/>
                <w:sz w:val="20"/>
                <w:szCs w:val="20"/>
              </w:rPr>
              <w:t>Communicate clearly and effectively with prospective students from diverse backgrounds, including international students, to help them understand the enrolment process and requirements.</w:t>
            </w:r>
          </w:p>
          <w:p w14:paraId="21A933C3" w14:textId="77777777" w:rsidR="00DF4AB0" w:rsidRPr="00DF4AB0" w:rsidRDefault="00DF4AB0" w:rsidP="00DF4AB0">
            <w:pPr>
              <w:pStyle w:val="ListParagraph"/>
              <w:numPr>
                <w:ilvl w:val="0"/>
                <w:numId w:val="43"/>
              </w:numPr>
              <w:spacing w:before="60" w:afterLines="60" w:after="144" w:line="240" w:lineRule="auto"/>
              <w:rPr>
                <w:rFonts w:ascii="Montserrat" w:eastAsia="Times New Roman" w:hAnsi="Montserrat" w:cs="Times New Roman"/>
                <w:color w:val="000000"/>
                <w:sz w:val="20"/>
                <w:szCs w:val="20"/>
              </w:rPr>
            </w:pPr>
            <w:r w:rsidRPr="00DF4AB0">
              <w:rPr>
                <w:rFonts w:ascii="Montserrat" w:eastAsia="Times New Roman" w:hAnsi="Montserrat" w:cs="Times New Roman"/>
                <w:color w:val="000000"/>
                <w:sz w:val="20"/>
                <w:szCs w:val="20"/>
              </w:rPr>
              <w:t>Provide compassionate and empathetic counselling to address students' concerns or challenges during the enrolment journey.</w:t>
            </w:r>
          </w:p>
          <w:p w14:paraId="04786CAF" w14:textId="733381B3" w:rsidR="008D40A0" w:rsidRPr="00465E50" w:rsidRDefault="00DF4AB0" w:rsidP="00DF4AB0">
            <w:pPr>
              <w:pStyle w:val="ListParagraph"/>
              <w:numPr>
                <w:ilvl w:val="0"/>
                <w:numId w:val="43"/>
              </w:numPr>
              <w:spacing w:before="60" w:afterLines="60" w:after="144" w:line="240" w:lineRule="auto"/>
              <w:contextualSpacing w:val="0"/>
              <w:rPr>
                <w:rFonts w:ascii="Montserrat" w:eastAsia="Times New Roman" w:hAnsi="Montserrat" w:cs="Times New Roman"/>
                <w:color w:val="000000"/>
                <w:sz w:val="20"/>
                <w:szCs w:val="20"/>
              </w:rPr>
            </w:pPr>
            <w:r w:rsidRPr="00DF4AB0">
              <w:rPr>
                <w:rFonts w:ascii="Montserrat" w:eastAsia="Times New Roman" w:hAnsi="Montserrat" w:cs="Times New Roman"/>
                <w:color w:val="000000"/>
                <w:sz w:val="20"/>
                <w:szCs w:val="20"/>
              </w:rPr>
              <w:t>Work collaboratively with various departments, including Admissions, Registry, and Student Services, to ensure a seamless enrolment experience for all students.</w:t>
            </w:r>
          </w:p>
        </w:tc>
      </w:tr>
      <w:tr w:rsidR="008D40A0" w:rsidRPr="00A00E5C" w14:paraId="042512E7" w14:textId="77777777" w:rsidTr="5A6A314E">
        <w:tc>
          <w:tcPr>
            <w:tcW w:w="2972" w:type="dxa"/>
          </w:tcPr>
          <w:p w14:paraId="3EA97DE3" w14:textId="77777777" w:rsidR="008D40A0" w:rsidRPr="00793514" w:rsidRDefault="008D40A0" w:rsidP="008D40A0">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074F315B" w14:textId="0FE06A84" w:rsidR="008D40A0" w:rsidRPr="00793514" w:rsidRDefault="00DC21E2" w:rsidP="008D40A0">
            <w:pPr>
              <w:pStyle w:val="TableParagraph"/>
              <w:tabs>
                <w:tab w:val="left" w:pos="848"/>
                <w:tab w:val="left" w:pos="849"/>
              </w:tabs>
              <w:spacing w:before="120"/>
              <w:ind w:left="0"/>
              <w:rPr>
                <w:rFonts w:ascii="Montserrat" w:hAnsi="Montserrat" w:cs="Segoe UI"/>
                <w:sz w:val="20"/>
                <w:szCs w:val="20"/>
              </w:rPr>
            </w:pPr>
            <w:r w:rsidRPr="00DC21E2">
              <w:rPr>
                <w:rFonts w:ascii="Montserrat" w:hAnsi="Montserrat" w:cs="Segoe UI"/>
                <w:sz w:val="20"/>
                <w:szCs w:val="20"/>
              </w:rPr>
              <w:t>Key senior compliance managers and team, Registry, Student Services, Finance, Recruitment, Admissions, Conversions, Faculty, Ulster Compliance Team</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5A6A314E">
        <w:tc>
          <w:tcPr>
            <w:tcW w:w="9639" w:type="dxa"/>
            <w:gridSpan w:val="2"/>
            <w:shd w:val="clear" w:color="auto" w:fill="004050" w:themeFill="text2"/>
          </w:tcPr>
          <w:p w14:paraId="5B9CFC79" w14:textId="77777777" w:rsidR="00465E50" w:rsidRPr="00465E50" w:rsidRDefault="00465E50" w:rsidP="007237B8">
            <w:pPr>
              <w:pStyle w:val="Heading1withnumber"/>
              <w:numPr>
                <w:ilvl w:val="0"/>
                <w:numId w:val="47"/>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5A6A314E">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D8D709E" w14:textId="77777777" w:rsidR="00465E50" w:rsidRDefault="00465E50" w:rsidP="00465E50">
            <w:pPr>
              <w:rPr>
                <w:rFonts w:ascii="Montserrat" w:hAnsi="Montserrat"/>
                <w:color w:val="000000"/>
                <w:sz w:val="20"/>
                <w:szCs w:val="20"/>
              </w:rPr>
            </w:pPr>
            <w:r w:rsidRPr="00793514">
              <w:rPr>
                <w:rFonts w:ascii="Montserrat" w:hAnsi="Montserrat"/>
                <w:color w:val="000000"/>
                <w:sz w:val="20"/>
                <w:szCs w:val="20"/>
              </w:rPr>
              <w:t xml:space="preserve">Use the Competency Framework to add Core &amp; Role Specific competencies </w:t>
            </w:r>
          </w:p>
          <w:p w14:paraId="001312A4" w14:textId="77777777" w:rsidR="00465E50" w:rsidRDefault="00465E50" w:rsidP="00465E50">
            <w:pPr>
              <w:spacing w:before="0"/>
              <w:rPr>
                <w:rFonts w:ascii="Montserrat" w:hAnsi="Montserrat"/>
                <w:b/>
                <w:bCs/>
                <w:color w:val="000000"/>
                <w:sz w:val="20"/>
                <w:szCs w:val="20"/>
              </w:rPr>
            </w:pPr>
          </w:p>
          <w:p w14:paraId="212E1D95" w14:textId="7360A081" w:rsidR="00465E50" w:rsidRDefault="15C1B8E2" w:rsidP="5A6A314E">
            <w:pPr>
              <w:spacing w:before="0"/>
              <w:rPr>
                <w:rFonts w:ascii="Montserrat" w:hAnsi="Montserrat"/>
                <w:b/>
                <w:bCs/>
                <w:color w:val="000000"/>
                <w:sz w:val="20"/>
                <w:szCs w:val="20"/>
              </w:rPr>
            </w:pPr>
            <w:r w:rsidRPr="5A6A314E">
              <w:rPr>
                <w:rFonts w:ascii="Montserrat" w:hAnsi="Montserrat"/>
                <w:b/>
                <w:bCs/>
                <w:color w:val="000000"/>
                <w:sz w:val="20"/>
                <w:szCs w:val="20"/>
              </w:rPr>
              <w:t>Core</w:t>
            </w:r>
          </w:p>
          <w:p w14:paraId="006097CF" w14:textId="03058E80" w:rsidR="00465E50" w:rsidRDefault="07C4512E" w:rsidP="0048550C">
            <w:pPr>
              <w:pStyle w:val="ListParagraph"/>
              <w:numPr>
                <w:ilvl w:val="0"/>
                <w:numId w:val="1"/>
              </w:numPr>
              <w:ind w:left="510" w:hanging="426"/>
              <w:rPr>
                <w:rFonts w:ascii="Montserrat" w:hAnsi="Montserrat"/>
                <w:sz w:val="20"/>
                <w:szCs w:val="20"/>
              </w:rPr>
            </w:pPr>
            <w:r w:rsidRPr="5A6A314E">
              <w:rPr>
                <w:rFonts w:ascii="Montserrat" w:hAnsi="Montserrat"/>
                <w:color w:val="000000"/>
                <w:sz w:val="20"/>
                <w:szCs w:val="20"/>
              </w:rPr>
              <w:t>Good administration skills with attention to detail</w:t>
            </w:r>
          </w:p>
          <w:p w14:paraId="3F400C44" w14:textId="6B6D504D" w:rsidR="00465E50" w:rsidRDefault="641B6C9B" w:rsidP="0048550C">
            <w:pPr>
              <w:pStyle w:val="ListParagraph"/>
              <w:numPr>
                <w:ilvl w:val="0"/>
                <w:numId w:val="1"/>
              </w:numPr>
              <w:ind w:left="510" w:hanging="426"/>
              <w:rPr>
                <w:rFonts w:ascii="Montserrat" w:hAnsi="Montserrat"/>
                <w:sz w:val="20"/>
                <w:szCs w:val="20"/>
              </w:rPr>
            </w:pPr>
            <w:r w:rsidRPr="5A6A314E">
              <w:rPr>
                <w:rFonts w:ascii="Montserrat" w:hAnsi="Montserrat"/>
                <w:color w:val="000000"/>
                <w:sz w:val="20"/>
                <w:szCs w:val="20"/>
              </w:rPr>
              <w:t>Excellent knowledge of Microsoft Office applications, in particular, Excel and Word.</w:t>
            </w:r>
          </w:p>
          <w:p w14:paraId="0F86CD5C" w14:textId="58AC4873" w:rsidR="00465E50" w:rsidRDefault="320CC670" w:rsidP="0048550C">
            <w:pPr>
              <w:pStyle w:val="ListParagraph"/>
              <w:numPr>
                <w:ilvl w:val="0"/>
                <w:numId w:val="1"/>
              </w:numPr>
              <w:ind w:left="510" w:hanging="426"/>
              <w:rPr>
                <w:rFonts w:ascii="Montserrat" w:eastAsia="Montserrat" w:hAnsi="Montserrat" w:cs="Montserrat"/>
                <w:sz w:val="20"/>
                <w:szCs w:val="20"/>
              </w:rPr>
            </w:pPr>
            <w:r w:rsidRPr="5A6A314E">
              <w:rPr>
                <w:rFonts w:ascii="Montserrat" w:eastAsia="Montserrat" w:hAnsi="Montserrat" w:cs="Montserrat"/>
                <w:sz w:val="20"/>
                <w:szCs w:val="20"/>
              </w:rPr>
              <w:t>High attention to detail</w:t>
            </w:r>
          </w:p>
          <w:p w14:paraId="10F84644" w14:textId="76BEC48A" w:rsidR="00465E50" w:rsidRPr="00793514" w:rsidRDefault="00465E50" w:rsidP="0048550C">
            <w:pPr>
              <w:spacing w:before="0"/>
              <w:ind w:left="510" w:hanging="426"/>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52596C1E" w14:textId="1550A1E7" w:rsidR="00465E50" w:rsidRPr="00465E50" w:rsidRDefault="00465E50" w:rsidP="0048550C">
            <w:pPr>
              <w:spacing w:before="0"/>
              <w:ind w:left="510" w:hanging="426"/>
              <w:rPr>
                <w:rFonts w:ascii="Montserrat" w:hAnsi="Montserrat"/>
                <w:color w:val="000000"/>
                <w:sz w:val="20"/>
                <w:szCs w:val="20"/>
              </w:rPr>
            </w:pPr>
          </w:p>
          <w:p w14:paraId="5855C6EE" w14:textId="6FCB31A3" w:rsidR="00465E50" w:rsidRPr="00465E50" w:rsidRDefault="4CFAC3BF" w:rsidP="0048550C">
            <w:pPr>
              <w:pStyle w:val="ListParagraph"/>
              <w:numPr>
                <w:ilvl w:val="0"/>
                <w:numId w:val="2"/>
              </w:numPr>
              <w:ind w:left="510" w:hanging="426"/>
              <w:rPr>
                <w:rFonts w:ascii="Montserrat" w:hAnsi="Montserrat"/>
                <w:sz w:val="20"/>
                <w:szCs w:val="20"/>
              </w:rPr>
            </w:pPr>
            <w:r w:rsidRPr="5A6A314E">
              <w:rPr>
                <w:rFonts w:ascii="Montserrat" w:hAnsi="Montserrat"/>
                <w:color w:val="000000"/>
                <w:sz w:val="20"/>
                <w:szCs w:val="20"/>
              </w:rPr>
              <w:t>Excellent written and oral communication and interpersonal skills.</w:t>
            </w:r>
          </w:p>
          <w:p w14:paraId="13C93C24" w14:textId="63E9F5E0" w:rsidR="00465E50" w:rsidRPr="00465E50" w:rsidRDefault="4CFAC3BF" w:rsidP="0048550C">
            <w:pPr>
              <w:pStyle w:val="ListParagraph"/>
              <w:numPr>
                <w:ilvl w:val="0"/>
                <w:numId w:val="2"/>
              </w:numPr>
              <w:ind w:left="510" w:hanging="426"/>
              <w:rPr>
                <w:rFonts w:ascii="Montserrat" w:hAnsi="Montserrat"/>
                <w:sz w:val="20"/>
                <w:szCs w:val="20"/>
              </w:rPr>
            </w:pPr>
            <w:r w:rsidRPr="5A6A314E">
              <w:rPr>
                <w:rFonts w:ascii="Montserrat" w:hAnsi="Montserrat"/>
                <w:color w:val="000000"/>
                <w:sz w:val="20"/>
                <w:szCs w:val="20"/>
              </w:rPr>
              <w:t>Managing a busy and varied workload, in a pressurised environment, adhering to deadlines</w:t>
            </w:r>
          </w:p>
          <w:p w14:paraId="1FAC4A04" w14:textId="1CFFE38F" w:rsidR="00465E50" w:rsidRPr="00465E50" w:rsidRDefault="5B5B2C12" w:rsidP="0048550C">
            <w:pPr>
              <w:pStyle w:val="ListParagraph"/>
              <w:numPr>
                <w:ilvl w:val="0"/>
                <w:numId w:val="2"/>
              </w:numPr>
              <w:ind w:left="510" w:hanging="426"/>
              <w:rPr>
                <w:rFonts w:ascii="Montserrat" w:hAnsi="Montserrat"/>
                <w:sz w:val="20"/>
                <w:szCs w:val="20"/>
              </w:rPr>
            </w:pPr>
            <w:r w:rsidRPr="5A6A314E">
              <w:rPr>
                <w:rFonts w:ascii="Montserrat" w:hAnsi="Montserrat"/>
                <w:color w:val="000000"/>
                <w:sz w:val="20"/>
                <w:szCs w:val="20"/>
              </w:rPr>
              <w:t>Exceptional problem-solving skills with the ability to work on own initiative</w:t>
            </w:r>
            <w:r w:rsidR="07389C0F" w:rsidRPr="5A6A314E">
              <w:rPr>
                <w:rFonts w:ascii="Montserrat" w:hAnsi="Montserrat"/>
                <w:color w:val="000000"/>
                <w:sz w:val="20"/>
                <w:szCs w:val="20"/>
              </w:rPr>
              <w:t>.</w:t>
            </w:r>
          </w:p>
        </w:tc>
      </w:tr>
      <w:tr w:rsidR="00465E50" w:rsidRPr="00A00E5C" w14:paraId="1FC27C90" w14:textId="77777777" w:rsidTr="5A6A314E">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7039CC89" w14:textId="77777777" w:rsidR="00A3439F" w:rsidRPr="00A3439F" w:rsidRDefault="00A3439F" w:rsidP="00A3439F">
            <w:pPr>
              <w:pStyle w:val="ListParagraph"/>
              <w:numPr>
                <w:ilvl w:val="0"/>
                <w:numId w:val="45"/>
              </w:numPr>
              <w:spacing w:before="60" w:after="60" w:line="240" w:lineRule="auto"/>
              <w:rPr>
                <w:rFonts w:ascii="Montserrat" w:hAnsi="Montserrat"/>
                <w:color w:val="000000"/>
                <w:sz w:val="20"/>
                <w:szCs w:val="20"/>
              </w:rPr>
            </w:pPr>
            <w:r w:rsidRPr="00A3439F">
              <w:rPr>
                <w:rFonts w:ascii="Montserrat" w:hAnsi="Montserrat"/>
                <w:color w:val="000000"/>
                <w:sz w:val="20"/>
                <w:szCs w:val="20"/>
              </w:rPr>
              <w:t>Provide support to students and raise awareness of UKVI rules among new and existing students.</w:t>
            </w:r>
          </w:p>
          <w:p w14:paraId="74688FAA" w14:textId="77777777" w:rsidR="00A3439F" w:rsidRPr="00A3439F" w:rsidRDefault="00A3439F" w:rsidP="00A3439F">
            <w:pPr>
              <w:pStyle w:val="ListParagraph"/>
              <w:numPr>
                <w:ilvl w:val="0"/>
                <w:numId w:val="45"/>
              </w:numPr>
              <w:spacing w:before="60" w:after="60" w:line="240" w:lineRule="auto"/>
              <w:rPr>
                <w:rFonts w:ascii="Montserrat" w:hAnsi="Montserrat"/>
                <w:color w:val="000000"/>
                <w:sz w:val="20"/>
                <w:szCs w:val="20"/>
              </w:rPr>
            </w:pPr>
            <w:r w:rsidRPr="00A3439F">
              <w:rPr>
                <w:rFonts w:ascii="Montserrat" w:hAnsi="Montserrat"/>
                <w:color w:val="000000"/>
                <w:sz w:val="20"/>
                <w:szCs w:val="20"/>
              </w:rPr>
              <w:t>Proven track record in delivering ‘Student’ permission route Compliance services.</w:t>
            </w:r>
          </w:p>
          <w:p w14:paraId="6A5C5C2D" w14:textId="77777777" w:rsidR="00A3439F" w:rsidRPr="00A3439F" w:rsidRDefault="00A3439F" w:rsidP="00A3439F">
            <w:pPr>
              <w:pStyle w:val="ListParagraph"/>
              <w:numPr>
                <w:ilvl w:val="0"/>
                <w:numId w:val="45"/>
              </w:numPr>
              <w:spacing w:before="60" w:after="60" w:line="240" w:lineRule="auto"/>
              <w:rPr>
                <w:rFonts w:ascii="Montserrat" w:hAnsi="Montserrat"/>
                <w:color w:val="000000"/>
                <w:sz w:val="20"/>
                <w:szCs w:val="20"/>
              </w:rPr>
            </w:pPr>
            <w:r w:rsidRPr="00A3439F">
              <w:rPr>
                <w:rFonts w:ascii="Montserrat" w:hAnsi="Montserrat"/>
                <w:color w:val="000000"/>
                <w:sz w:val="20"/>
                <w:szCs w:val="20"/>
              </w:rPr>
              <w:t>Maintain a database of registered sponsored students’ records.</w:t>
            </w:r>
          </w:p>
          <w:p w14:paraId="74490815" w14:textId="77777777" w:rsidR="00A3439F" w:rsidRPr="00A3439F" w:rsidRDefault="00A3439F" w:rsidP="00A3439F">
            <w:pPr>
              <w:pStyle w:val="ListParagraph"/>
              <w:numPr>
                <w:ilvl w:val="0"/>
                <w:numId w:val="45"/>
              </w:numPr>
              <w:spacing w:before="60" w:after="60" w:line="240" w:lineRule="auto"/>
              <w:rPr>
                <w:rFonts w:ascii="Montserrat" w:hAnsi="Montserrat"/>
                <w:color w:val="000000"/>
                <w:sz w:val="20"/>
                <w:szCs w:val="20"/>
              </w:rPr>
            </w:pPr>
            <w:r w:rsidRPr="00A3439F">
              <w:rPr>
                <w:rFonts w:ascii="Montserrat" w:hAnsi="Montserrat"/>
                <w:color w:val="000000"/>
                <w:sz w:val="20"/>
                <w:szCs w:val="20"/>
              </w:rPr>
              <w:t>Experience in a similar role relating to UKVI compliance within Higher Education.</w:t>
            </w:r>
          </w:p>
          <w:p w14:paraId="30C7F063" w14:textId="77777777" w:rsidR="00A3439F" w:rsidRPr="00A3439F" w:rsidRDefault="00A3439F" w:rsidP="00A3439F">
            <w:pPr>
              <w:pStyle w:val="ListParagraph"/>
              <w:numPr>
                <w:ilvl w:val="0"/>
                <w:numId w:val="45"/>
              </w:numPr>
              <w:spacing w:before="60" w:after="60" w:line="240" w:lineRule="auto"/>
              <w:rPr>
                <w:rFonts w:ascii="Montserrat" w:hAnsi="Montserrat"/>
                <w:color w:val="000000"/>
                <w:sz w:val="20"/>
                <w:szCs w:val="20"/>
              </w:rPr>
            </w:pPr>
            <w:r w:rsidRPr="00A3439F">
              <w:rPr>
                <w:rFonts w:ascii="Montserrat" w:hAnsi="Montserrat"/>
                <w:color w:val="000000"/>
                <w:sz w:val="20"/>
                <w:szCs w:val="20"/>
              </w:rPr>
              <w:t>Highly organised with excellent time management skills.</w:t>
            </w:r>
          </w:p>
          <w:p w14:paraId="387C9DE7" w14:textId="6D2A75F2" w:rsidR="00465E50" w:rsidRPr="00793514" w:rsidRDefault="00A3439F" w:rsidP="00A3439F">
            <w:pPr>
              <w:numPr>
                <w:ilvl w:val="0"/>
                <w:numId w:val="45"/>
              </w:numPr>
              <w:rPr>
                <w:rFonts w:ascii="Montserrat" w:hAnsi="Montserrat"/>
                <w:color w:val="000000"/>
                <w:sz w:val="20"/>
                <w:szCs w:val="20"/>
              </w:rPr>
            </w:pPr>
            <w:r w:rsidRPr="00A3439F">
              <w:rPr>
                <w:rFonts w:ascii="Montserrat" w:hAnsi="Montserrat"/>
                <w:color w:val="000000"/>
                <w:sz w:val="20"/>
                <w:szCs w:val="20"/>
              </w:rPr>
              <w:t>Self-motivated team player who is confident and flexible with the demonstrative ability to establish a strong rapport with key stakeholders.</w:t>
            </w:r>
          </w:p>
        </w:tc>
      </w:tr>
      <w:tr w:rsidR="00465E50" w:rsidRPr="00A00E5C" w14:paraId="0DEB7625" w14:textId="77777777" w:rsidTr="5A6A314E">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F1DAAD4" w14:textId="77777777" w:rsidR="006C4E9A" w:rsidRPr="006C4E9A" w:rsidRDefault="006C4E9A" w:rsidP="006C4E9A">
            <w:pPr>
              <w:pStyle w:val="ListParagraph"/>
              <w:numPr>
                <w:ilvl w:val="0"/>
                <w:numId w:val="46"/>
              </w:numPr>
              <w:spacing w:before="60" w:after="60" w:line="240" w:lineRule="auto"/>
              <w:rPr>
                <w:rFonts w:ascii="Montserrat" w:eastAsia="Times New Roman" w:hAnsi="Montserrat" w:cs="Times New Roman"/>
                <w:color w:val="000000"/>
                <w:sz w:val="20"/>
                <w:szCs w:val="20"/>
                <w:lang w:eastAsia="en-GB"/>
              </w:rPr>
            </w:pPr>
            <w:r w:rsidRPr="006C4E9A">
              <w:rPr>
                <w:rFonts w:ascii="Montserrat" w:eastAsia="Times New Roman" w:hAnsi="Montserrat" w:cs="Times New Roman"/>
                <w:color w:val="000000"/>
                <w:sz w:val="20"/>
                <w:szCs w:val="20"/>
                <w:lang w:eastAsia="en-GB"/>
              </w:rPr>
              <w:t>Student’ Permission Route (D)</w:t>
            </w:r>
          </w:p>
          <w:p w14:paraId="602F8C29" w14:textId="77777777" w:rsidR="006C4E9A" w:rsidRPr="006C4E9A" w:rsidRDefault="006C4E9A" w:rsidP="006C4E9A">
            <w:pPr>
              <w:pStyle w:val="ListParagraph"/>
              <w:numPr>
                <w:ilvl w:val="0"/>
                <w:numId w:val="46"/>
              </w:numPr>
              <w:spacing w:before="60" w:after="60" w:line="240" w:lineRule="auto"/>
              <w:rPr>
                <w:rFonts w:ascii="Montserrat" w:eastAsia="Times New Roman" w:hAnsi="Montserrat" w:cs="Times New Roman"/>
                <w:color w:val="000000"/>
                <w:sz w:val="20"/>
                <w:szCs w:val="20"/>
                <w:lang w:eastAsia="en-GB"/>
              </w:rPr>
            </w:pPr>
            <w:r w:rsidRPr="006C4E9A">
              <w:rPr>
                <w:rFonts w:ascii="Montserrat" w:eastAsia="Times New Roman" w:hAnsi="Montserrat" w:cs="Times New Roman"/>
                <w:color w:val="000000"/>
                <w:sz w:val="20"/>
                <w:szCs w:val="20"/>
                <w:lang w:eastAsia="en-GB"/>
              </w:rPr>
              <w:t>Immigration rules (D)</w:t>
            </w:r>
          </w:p>
          <w:p w14:paraId="6F042A16" w14:textId="77777777" w:rsidR="00623727" w:rsidRDefault="006C4E9A" w:rsidP="00623727">
            <w:pPr>
              <w:pStyle w:val="ListParagraph"/>
              <w:numPr>
                <w:ilvl w:val="0"/>
                <w:numId w:val="46"/>
              </w:numPr>
              <w:spacing w:before="60" w:after="60" w:line="240" w:lineRule="auto"/>
              <w:rPr>
                <w:rFonts w:ascii="Montserrat" w:eastAsia="Times New Roman" w:hAnsi="Montserrat" w:cs="Times New Roman"/>
                <w:color w:val="000000"/>
                <w:sz w:val="20"/>
                <w:szCs w:val="20"/>
                <w:lang w:eastAsia="en-GB"/>
              </w:rPr>
            </w:pPr>
            <w:r w:rsidRPr="006C4E9A">
              <w:rPr>
                <w:rFonts w:ascii="Montserrat" w:eastAsia="Times New Roman" w:hAnsi="Montserrat" w:cs="Times New Roman"/>
                <w:color w:val="000000"/>
                <w:sz w:val="20"/>
                <w:szCs w:val="20"/>
                <w:lang w:eastAsia="en-GB"/>
              </w:rPr>
              <w:t>Microsoft Office applications (E)</w:t>
            </w:r>
          </w:p>
          <w:p w14:paraId="05FE756C" w14:textId="7197FE50" w:rsidR="00465E50" w:rsidRPr="00793514" w:rsidRDefault="006C4E9A" w:rsidP="00623727">
            <w:pPr>
              <w:pStyle w:val="ListParagraph"/>
              <w:numPr>
                <w:ilvl w:val="0"/>
                <w:numId w:val="46"/>
              </w:numPr>
              <w:spacing w:before="60" w:after="60" w:line="240" w:lineRule="auto"/>
              <w:rPr>
                <w:rFonts w:ascii="Montserrat" w:eastAsia="Times New Roman" w:hAnsi="Montserrat" w:cs="Times New Roman"/>
                <w:color w:val="000000"/>
                <w:sz w:val="20"/>
                <w:szCs w:val="20"/>
                <w:lang w:eastAsia="en-GB"/>
              </w:rPr>
            </w:pPr>
            <w:r w:rsidRPr="006C4E9A">
              <w:rPr>
                <w:rFonts w:ascii="Montserrat" w:eastAsia="Times New Roman" w:hAnsi="Montserrat" w:cs="Times New Roman"/>
                <w:color w:val="000000"/>
                <w:sz w:val="20"/>
                <w:szCs w:val="20"/>
                <w:lang w:eastAsia="en-GB"/>
              </w:rPr>
              <w:t>Data monitoring (E)</w:t>
            </w:r>
          </w:p>
        </w:tc>
      </w:tr>
      <w:tr w:rsidR="00465E50" w:rsidRPr="00A00E5C" w14:paraId="64037009" w14:textId="77777777" w:rsidTr="5A6A314E">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198EC8CF" w:rsidR="00465E50" w:rsidRPr="00793514" w:rsidRDefault="00F2666F" w:rsidP="00465E50">
            <w:pPr>
              <w:pStyle w:val="ListParagraph"/>
              <w:numPr>
                <w:ilvl w:val="0"/>
                <w:numId w:val="44"/>
              </w:numPr>
              <w:spacing w:before="120" w:after="0" w:line="240" w:lineRule="auto"/>
              <w:ind w:left="0" w:hanging="357"/>
              <w:contextualSpacing w:val="0"/>
              <w:rPr>
                <w:rFonts w:ascii="Montserrat" w:eastAsia="Times New Roman" w:hAnsi="Montserrat" w:cs="Times New Roman"/>
                <w:color w:val="000000"/>
                <w:sz w:val="20"/>
                <w:szCs w:val="20"/>
                <w:lang w:eastAsia="en-GB"/>
              </w:rPr>
            </w:pPr>
            <w:r w:rsidRPr="00F2666F">
              <w:rPr>
                <w:rFonts w:ascii="Montserrat" w:eastAsia="Times New Roman" w:hAnsi="Montserrat" w:cs="Times New Roman"/>
                <w:color w:val="000000"/>
                <w:sz w:val="20"/>
                <w:szCs w:val="20"/>
                <w:lang w:eastAsia="en-GB"/>
              </w:rPr>
              <w:t>An undergraduate degree or equivalent professional qualification.</w:t>
            </w:r>
          </w:p>
        </w:tc>
      </w:tr>
      <w:tr w:rsidR="00465E50" w:rsidRPr="00A00E5C" w14:paraId="4AB31091" w14:textId="77777777" w:rsidTr="5A6A314E">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What you’ll bring to QA</w:t>
            </w:r>
            <w:r>
              <w:rPr>
                <w:rFonts w:ascii="Montserrat" w:hAnsi="Montserrat" w:cs="Segoe UI"/>
                <w:b/>
                <w:bCs/>
                <w:sz w:val="20"/>
                <w:szCs w:val="20"/>
              </w:rPr>
              <w:t>HE</w:t>
            </w:r>
          </w:p>
        </w:tc>
        <w:tc>
          <w:tcPr>
            <w:tcW w:w="6715" w:type="dxa"/>
          </w:tcPr>
          <w:p w14:paraId="62B752A8" w14:textId="77777777" w:rsidR="00465E50" w:rsidRDefault="005113F2" w:rsidP="005113F2">
            <w:pPr>
              <w:pStyle w:val="ListParagraph"/>
              <w:numPr>
                <w:ilvl w:val="0"/>
                <w:numId w:val="44"/>
              </w:numPr>
              <w:ind w:left="368" w:hanging="368"/>
              <w:rPr>
                <w:rFonts w:ascii="Montserrat" w:hAnsi="Montserrat" w:cs="Segoe UI"/>
                <w:sz w:val="20"/>
                <w:szCs w:val="20"/>
              </w:rPr>
            </w:pPr>
            <w:r>
              <w:rPr>
                <w:rFonts w:ascii="Montserrat" w:hAnsi="Montserrat" w:cs="Segoe UI"/>
                <w:sz w:val="20"/>
                <w:szCs w:val="20"/>
              </w:rPr>
              <w:t>E</w:t>
            </w:r>
            <w:r w:rsidRPr="005113F2">
              <w:rPr>
                <w:rFonts w:ascii="Montserrat" w:hAnsi="Montserrat" w:cs="Segoe UI"/>
                <w:sz w:val="20"/>
                <w:szCs w:val="20"/>
              </w:rPr>
              <w:t>xcellent communication skills</w:t>
            </w:r>
          </w:p>
          <w:p w14:paraId="22B40FC1" w14:textId="77777777" w:rsidR="004563BA" w:rsidRDefault="00953580" w:rsidP="004563BA">
            <w:pPr>
              <w:pStyle w:val="ListParagraph"/>
              <w:numPr>
                <w:ilvl w:val="0"/>
                <w:numId w:val="44"/>
              </w:numPr>
              <w:ind w:left="368" w:hanging="368"/>
              <w:rPr>
                <w:rFonts w:ascii="Montserrat" w:hAnsi="Montserrat" w:cs="Segoe UI"/>
                <w:sz w:val="20"/>
                <w:szCs w:val="20"/>
              </w:rPr>
            </w:pPr>
            <w:r w:rsidRPr="00953580">
              <w:rPr>
                <w:rFonts w:ascii="Montserrat" w:hAnsi="Montserrat" w:cs="Segoe UI"/>
                <w:sz w:val="20"/>
                <w:szCs w:val="20"/>
              </w:rPr>
              <w:t>The ability to engage and motivate students</w:t>
            </w:r>
          </w:p>
          <w:p w14:paraId="186D5A84" w14:textId="77777777" w:rsidR="00547DC7" w:rsidRDefault="004563BA" w:rsidP="00547DC7">
            <w:pPr>
              <w:pStyle w:val="ListParagraph"/>
              <w:numPr>
                <w:ilvl w:val="0"/>
                <w:numId w:val="44"/>
              </w:numPr>
              <w:ind w:left="368" w:hanging="368"/>
              <w:rPr>
                <w:rFonts w:ascii="Montserrat" w:hAnsi="Montserrat" w:cs="Segoe UI"/>
                <w:sz w:val="20"/>
                <w:szCs w:val="20"/>
              </w:rPr>
            </w:pPr>
            <w:r>
              <w:rPr>
                <w:rFonts w:ascii="Montserrat" w:hAnsi="Montserrat" w:cs="Segoe UI"/>
                <w:sz w:val="20"/>
                <w:szCs w:val="20"/>
              </w:rPr>
              <w:t>P</w:t>
            </w:r>
            <w:r w:rsidRPr="004563BA">
              <w:rPr>
                <w:rFonts w:ascii="Montserrat" w:hAnsi="Montserrat" w:cs="Segoe UI"/>
                <w:sz w:val="20"/>
                <w:szCs w:val="20"/>
              </w:rPr>
              <w:t>roblem-solving skills to introduce new ways of working</w:t>
            </w:r>
            <w:r w:rsidR="00547DC7">
              <w:rPr>
                <w:rFonts w:ascii="Montserrat" w:hAnsi="Montserrat" w:cs="Segoe UI"/>
                <w:sz w:val="20"/>
                <w:szCs w:val="20"/>
              </w:rPr>
              <w:t xml:space="preserve">. </w:t>
            </w:r>
          </w:p>
          <w:p w14:paraId="40DF1EF2" w14:textId="53C29E37" w:rsidR="00953580" w:rsidRPr="005113F2" w:rsidRDefault="00547DC7" w:rsidP="00547DC7">
            <w:pPr>
              <w:pStyle w:val="ListParagraph"/>
              <w:numPr>
                <w:ilvl w:val="0"/>
                <w:numId w:val="44"/>
              </w:numPr>
              <w:ind w:left="368" w:hanging="368"/>
              <w:rPr>
                <w:rFonts w:ascii="Montserrat" w:hAnsi="Montserrat" w:cs="Segoe UI"/>
                <w:sz w:val="20"/>
                <w:szCs w:val="20"/>
              </w:rPr>
            </w:pPr>
            <w:r w:rsidRPr="00547DC7">
              <w:rPr>
                <w:rFonts w:ascii="Montserrat" w:hAnsi="Montserrat" w:cs="Segoe UI"/>
                <w:sz w:val="20"/>
                <w:szCs w:val="20"/>
              </w:rPr>
              <w:t>Experience in managing a fluctuating and often demanding workload.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7"/>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82D5" w14:textId="77777777" w:rsidR="00C00D9A" w:rsidRDefault="00C00D9A" w:rsidP="008312BF">
      <w:r>
        <w:separator/>
      </w:r>
    </w:p>
    <w:p w14:paraId="0BEC1626" w14:textId="77777777" w:rsidR="00C00D9A" w:rsidRDefault="00C00D9A" w:rsidP="008312BF"/>
  </w:endnote>
  <w:endnote w:type="continuationSeparator" w:id="0">
    <w:p w14:paraId="4081BA42" w14:textId="77777777" w:rsidR="00C00D9A" w:rsidRDefault="00C00D9A" w:rsidP="008312BF">
      <w:r>
        <w:continuationSeparator/>
      </w:r>
    </w:p>
    <w:p w14:paraId="4BD33FA1" w14:textId="77777777" w:rsidR="00C00D9A" w:rsidRDefault="00C00D9A" w:rsidP="008312BF"/>
  </w:endnote>
  <w:endnote w:type="continuationNotice" w:id="1">
    <w:p w14:paraId="77312C96" w14:textId="77777777" w:rsidR="00C00D9A" w:rsidRDefault="00C00D9A" w:rsidP="008312BF"/>
    <w:p w14:paraId="348866E3" w14:textId="77777777" w:rsidR="00C00D9A" w:rsidRDefault="00C00D9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75D6" w14:textId="77777777" w:rsidR="00C00D9A" w:rsidRDefault="00C00D9A" w:rsidP="008312BF">
      <w:r>
        <w:separator/>
      </w:r>
    </w:p>
    <w:p w14:paraId="5DF89D95" w14:textId="77777777" w:rsidR="00C00D9A" w:rsidRDefault="00C00D9A" w:rsidP="008312BF"/>
  </w:footnote>
  <w:footnote w:type="continuationSeparator" w:id="0">
    <w:p w14:paraId="2A1C333A" w14:textId="77777777" w:rsidR="00C00D9A" w:rsidRDefault="00C00D9A" w:rsidP="008312BF">
      <w:r>
        <w:continuationSeparator/>
      </w:r>
    </w:p>
    <w:p w14:paraId="16E61103" w14:textId="77777777" w:rsidR="00C00D9A" w:rsidRDefault="00C00D9A" w:rsidP="008312BF"/>
  </w:footnote>
  <w:footnote w:type="continuationNotice" w:id="1">
    <w:p w14:paraId="6A3BAB20" w14:textId="77777777" w:rsidR="00C00D9A" w:rsidRDefault="00C00D9A" w:rsidP="008312BF"/>
    <w:p w14:paraId="0E20DAB9" w14:textId="77777777" w:rsidR="00C00D9A" w:rsidRDefault="00C00D9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921264922" name="Picture 9212649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46CA7"/>
    <w:multiLevelType w:val="hybridMultilevel"/>
    <w:tmpl w:val="6C6A89AA"/>
    <w:lvl w:ilvl="0" w:tplc="A34E8D58">
      <w:start w:val="1"/>
      <w:numFmt w:val="bullet"/>
      <w:lvlText w:val=""/>
      <w:lvlJc w:val="left"/>
      <w:pPr>
        <w:ind w:left="720" w:hanging="360"/>
      </w:pPr>
      <w:rPr>
        <w:rFonts w:ascii="Symbol" w:hAnsi="Symbol" w:hint="default"/>
      </w:rPr>
    </w:lvl>
    <w:lvl w:ilvl="1" w:tplc="030E6C74">
      <w:start w:val="1"/>
      <w:numFmt w:val="bullet"/>
      <w:lvlText w:val="o"/>
      <w:lvlJc w:val="left"/>
      <w:pPr>
        <w:ind w:left="1440" w:hanging="360"/>
      </w:pPr>
      <w:rPr>
        <w:rFonts w:ascii="Courier New" w:hAnsi="Courier New" w:hint="default"/>
      </w:rPr>
    </w:lvl>
    <w:lvl w:ilvl="2" w:tplc="2F0EAAD0">
      <w:start w:val="1"/>
      <w:numFmt w:val="bullet"/>
      <w:lvlText w:val=""/>
      <w:lvlJc w:val="left"/>
      <w:pPr>
        <w:ind w:left="2160" w:hanging="360"/>
      </w:pPr>
      <w:rPr>
        <w:rFonts w:ascii="Wingdings" w:hAnsi="Wingdings" w:hint="default"/>
      </w:rPr>
    </w:lvl>
    <w:lvl w:ilvl="3" w:tplc="615EB8FC">
      <w:start w:val="1"/>
      <w:numFmt w:val="bullet"/>
      <w:lvlText w:val=""/>
      <w:lvlJc w:val="left"/>
      <w:pPr>
        <w:ind w:left="2880" w:hanging="360"/>
      </w:pPr>
      <w:rPr>
        <w:rFonts w:ascii="Symbol" w:hAnsi="Symbol" w:hint="default"/>
      </w:rPr>
    </w:lvl>
    <w:lvl w:ilvl="4" w:tplc="44F28922">
      <w:start w:val="1"/>
      <w:numFmt w:val="bullet"/>
      <w:lvlText w:val="o"/>
      <w:lvlJc w:val="left"/>
      <w:pPr>
        <w:ind w:left="3600" w:hanging="360"/>
      </w:pPr>
      <w:rPr>
        <w:rFonts w:ascii="Courier New" w:hAnsi="Courier New" w:hint="default"/>
      </w:rPr>
    </w:lvl>
    <w:lvl w:ilvl="5" w:tplc="5C464162">
      <w:start w:val="1"/>
      <w:numFmt w:val="bullet"/>
      <w:lvlText w:val=""/>
      <w:lvlJc w:val="left"/>
      <w:pPr>
        <w:ind w:left="4320" w:hanging="360"/>
      </w:pPr>
      <w:rPr>
        <w:rFonts w:ascii="Wingdings" w:hAnsi="Wingdings" w:hint="default"/>
      </w:rPr>
    </w:lvl>
    <w:lvl w:ilvl="6" w:tplc="E098BE34">
      <w:start w:val="1"/>
      <w:numFmt w:val="bullet"/>
      <w:lvlText w:val=""/>
      <w:lvlJc w:val="left"/>
      <w:pPr>
        <w:ind w:left="5040" w:hanging="360"/>
      </w:pPr>
      <w:rPr>
        <w:rFonts w:ascii="Symbol" w:hAnsi="Symbol" w:hint="default"/>
      </w:rPr>
    </w:lvl>
    <w:lvl w:ilvl="7" w:tplc="7DA48912">
      <w:start w:val="1"/>
      <w:numFmt w:val="bullet"/>
      <w:lvlText w:val="o"/>
      <w:lvlJc w:val="left"/>
      <w:pPr>
        <w:ind w:left="5760" w:hanging="360"/>
      </w:pPr>
      <w:rPr>
        <w:rFonts w:ascii="Courier New" w:hAnsi="Courier New" w:hint="default"/>
      </w:rPr>
    </w:lvl>
    <w:lvl w:ilvl="8" w:tplc="E586FC3C">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9176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5E88CB6"/>
    <w:multiLevelType w:val="hybridMultilevel"/>
    <w:tmpl w:val="8A58DB88"/>
    <w:lvl w:ilvl="0" w:tplc="A76EA276">
      <w:start w:val="1"/>
      <w:numFmt w:val="bullet"/>
      <w:lvlText w:val=""/>
      <w:lvlJc w:val="left"/>
      <w:pPr>
        <w:ind w:left="720" w:hanging="360"/>
      </w:pPr>
      <w:rPr>
        <w:rFonts w:ascii="Symbol" w:hAnsi="Symbol" w:hint="default"/>
      </w:rPr>
    </w:lvl>
    <w:lvl w:ilvl="1" w:tplc="22E4FC06">
      <w:start w:val="1"/>
      <w:numFmt w:val="bullet"/>
      <w:lvlText w:val="o"/>
      <w:lvlJc w:val="left"/>
      <w:pPr>
        <w:ind w:left="1440" w:hanging="360"/>
      </w:pPr>
      <w:rPr>
        <w:rFonts w:ascii="Courier New" w:hAnsi="Courier New" w:hint="default"/>
      </w:rPr>
    </w:lvl>
    <w:lvl w:ilvl="2" w:tplc="31DC367A">
      <w:start w:val="1"/>
      <w:numFmt w:val="bullet"/>
      <w:lvlText w:val=""/>
      <w:lvlJc w:val="left"/>
      <w:pPr>
        <w:ind w:left="2160" w:hanging="360"/>
      </w:pPr>
      <w:rPr>
        <w:rFonts w:ascii="Wingdings" w:hAnsi="Wingdings" w:hint="default"/>
      </w:rPr>
    </w:lvl>
    <w:lvl w:ilvl="3" w:tplc="39062920">
      <w:start w:val="1"/>
      <w:numFmt w:val="bullet"/>
      <w:lvlText w:val=""/>
      <w:lvlJc w:val="left"/>
      <w:pPr>
        <w:ind w:left="2880" w:hanging="360"/>
      </w:pPr>
      <w:rPr>
        <w:rFonts w:ascii="Symbol" w:hAnsi="Symbol" w:hint="default"/>
      </w:rPr>
    </w:lvl>
    <w:lvl w:ilvl="4" w:tplc="04DE1C46">
      <w:start w:val="1"/>
      <w:numFmt w:val="bullet"/>
      <w:lvlText w:val="o"/>
      <w:lvlJc w:val="left"/>
      <w:pPr>
        <w:ind w:left="3600" w:hanging="360"/>
      </w:pPr>
      <w:rPr>
        <w:rFonts w:ascii="Courier New" w:hAnsi="Courier New" w:hint="default"/>
      </w:rPr>
    </w:lvl>
    <w:lvl w:ilvl="5" w:tplc="31E80B48">
      <w:start w:val="1"/>
      <w:numFmt w:val="bullet"/>
      <w:lvlText w:val=""/>
      <w:lvlJc w:val="left"/>
      <w:pPr>
        <w:ind w:left="4320" w:hanging="360"/>
      </w:pPr>
      <w:rPr>
        <w:rFonts w:ascii="Wingdings" w:hAnsi="Wingdings" w:hint="default"/>
      </w:rPr>
    </w:lvl>
    <w:lvl w:ilvl="6" w:tplc="1E62D828">
      <w:start w:val="1"/>
      <w:numFmt w:val="bullet"/>
      <w:lvlText w:val=""/>
      <w:lvlJc w:val="left"/>
      <w:pPr>
        <w:ind w:left="5040" w:hanging="360"/>
      </w:pPr>
      <w:rPr>
        <w:rFonts w:ascii="Symbol" w:hAnsi="Symbol" w:hint="default"/>
      </w:rPr>
    </w:lvl>
    <w:lvl w:ilvl="7" w:tplc="F6D60C08">
      <w:start w:val="1"/>
      <w:numFmt w:val="bullet"/>
      <w:lvlText w:val="o"/>
      <w:lvlJc w:val="left"/>
      <w:pPr>
        <w:ind w:left="5760" w:hanging="360"/>
      </w:pPr>
      <w:rPr>
        <w:rFonts w:ascii="Courier New" w:hAnsi="Courier New" w:hint="default"/>
      </w:rPr>
    </w:lvl>
    <w:lvl w:ilvl="8" w:tplc="F006DC3E">
      <w:start w:val="1"/>
      <w:numFmt w:val="bullet"/>
      <w:lvlText w:val=""/>
      <w:lvlJc w:val="left"/>
      <w:pPr>
        <w:ind w:left="6480" w:hanging="360"/>
      </w:pPr>
      <w:rPr>
        <w:rFonts w:ascii="Wingdings" w:hAnsi="Wingdings" w:hint="default"/>
      </w:rPr>
    </w:lvl>
  </w:abstractNum>
  <w:abstractNum w:abstractNumId="24"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85279199">
    <w:abstractNumId w:val="23"/>
  </w:num>
  <w:num w:numId="2" w16cid:durableId="1118717607">
    <w:abstractNumId w:val="15"/>
  </w:num>
  <w:num w:numId="3" w16cid:durableId="679163438">
    <w:abstractNumId w:val="10"/>
  </w:num>
  <w:num w:numId="4" w16cid:durableId="280455384">
    <w:abstractNumId w:val="8"/>
  </w:num>
  <w:num w:numId="5" w16cid:durableId="1031999891">
    <w:abstractNumId w:val="7"/>
  </w:num>
  <w:num w:numId="6" w16cid:durableId="1279870610">
    <w:abstractNumId w:val="6"/>
  </w:num>
  <w:num w:numId="7" w16cid:durableId="1671175609">
    <w:abstractNumId w:val="5"/>
  </w:num>
  <w:num w:numId="8" w16cid:durableId="2123724337">
    <w:abstractNumId w:val="9"/>
  </w:num>
  <w:num w:numId="9" w16cid:durableId="575672849">
    <w:abstractNumId w:val="4"/>
  </w:num>
  <w:num w:numId="10" w16cid:durableId="1328939151">
    <w:abstractNumId w:val="3"/>
  </w:num>
  <w:num w:numId="11" w16cid:durableId="1412318038">
    <w:abstractNumId w:val="2"/>
  </w:num>
  <w:num w:numId="12" w16cid:durableId="1404570466">
    <w:abstractNumId w:val="1"/>
  </w:num>
  <w:num w:numId="13" w16cid:durableId="967470770">
    <w:abstractNumId w:val="18"/>
  </w:num>
  <w:num w:numId="14" w16cid:durableId="144472094">
    <w:abstractNumId w:val="24"/>
  </w:num>
  <w:num w:numId="15" w16cid:durableId="2035692416">
    <w:abstractNumId w:val="24"/>
    <w:lvlOverride w:ilvl="0">
      <w:startOverride w:val="1"/>
    </w:lvlOverride>
  </w:num>
  <w:num w:numId="16" w16cid:durableId="517043425">
    <w:abstractNumId w:val="16"/>
  </w:num>
  <w:num w:numId="17" w16cid:durableId="205606660">
    <w:abstractNumId w:val="16"/>
    <w:lvlOverride w:ilvl="0">
      <w:startOverride w:val="1"/>
    </w:lvlOverride>
  </w:num>
  <w:num w:numId="18" w16cid:durableId="2134903945">
    <w:abstractNumId w:val="24"/>
    <w:lvlOverride w:ilvl="0">
      <w:startOverride w:val="1"/>
    </w:lvlOverride>
  </w:num>
  <w:num w:numId="19" w16cid:durableId="939610009">
    <w:abstractNumId w:val="16"/>
    <w:lvlOverride w:ilvl="0">
      <w:startOverride w:val="1"/>
    </w:lvlOverride>
  </w:num>
  <w:num w:numId="20" w16cid:durableId="2130276781">
    <w:abstractNumId w:val="16"/>
    <w:lvlOverride w:ilvl="0">
      <w:startOverride w:val="1"/>
    </w:lvlOverride>
  </w:num>
  <w:num w:numId="21" w16cid:durableId="388460138">
    <w:abstractNumId w:val="16"/>
    <w:lvlOverride w:ilvl="0">
      <w:startOverride w:val="1"/>
    </w:lvlOverride>
  </w:num>
  <w:num w:numId="22" w16cid:durableId="2074622737">
    <w:abstractNumId w:val="34"/>
  </w:num>
  <w:num w:numId="23" w16cid:durableId="1556424845">
    <w:abstractNumId w:val="13"/>
  </w:num>
  <w:num w:numId="24" w16cid:durableId="878009406">
    <w:abstractNumId w:val="22"/>
  </w:num>
  <w:num w:numId="25" w16cid:durableId="1181355197">
    <w:abstractNumId w:val="28"/>
  </w:num>
  <w:num w:numId="26" w16cid:durableId="587231882">
    <w:abstractNumId w:val="31"/>
  </w:num>
  <w:num w:numId="27" w16cid:durableId="1785495165">
    <w:abstractNumId w:val="29"/>
  </w:num>
  <w:num w:numId="28" w16cid:durableId="1196195222">
    <w:abstractNumId w:val="26"/>
  </w:num>
  <w:num w:numId="29" w16cid:durableId="288896846">
    <w:abstractNumId w:val="27"/>
  </w:num>
  <w:num w:numId="30" w16cid:durableId="1577593191">
    <w:abstractNumId w:val="32"/>
  </w:num>
  <w:num w:numId="31" w16cid:durableId="1874733144">
    <w:abstractNumId w:val="18"/>
  </w:num>
  <w:num w:numId="32" w16cid:durableId="1485392010">
    <w:abstractNumId w:val="0"/>
  </w:num>
  <w:num w:numId="33" w16cid:durableId="572812888">
    <w:abstractNumId w:val="14"/>
  </w:num>
  <w:num w:numId="34" w16cid:durableId="968123656">
    <w:abstractNumId w:val="21"/>
  </w:num>
  <w:num w:numId="35" w16cid:durableId="963078413">
    <w:abstractNumId w:val="34"/>
    <w:lvlOverride w:ilvl="0">
      <w:startOverride w:val="1"/>
    </w:lvlOverride>
  </w:num>
  <w:num w:numId="36" w16cid:durableId="730806710">
    <w:abstractNumId w:val="30"/>
  </w:num>
  <w:num w:numId="37" w16cid:durableId="1029598542">
    <w:abstractNumId w:val="34"/>
    <w:lvlOverride w:ilvl="0">
      <w:startOverride w:val="1"/>
    </w:lvlOverride>
  </w:num>
  <w:num w:numId="38" w16cid:durableId="291641890">
    <w:abstractNumId w:val="18"/>
  </w:num>
  <w:num w:numId="39" w16cid:durableId="1058868997">
    <w:abstractNumId w:val="18"/>
    <w:lvlOverride w:ilvl="0">
      <w:startOverride w:val="3"/>
    </w:lvlOverride>
  </w:num>
  <w:num w:numId="40"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3698345">
    <w:abstractNumId w:val="12"/>
  </w:num>
  <w:num w:numId="42" w16cid:durableId="846408000">
    <w:abstractNumId w:val="17"/>
  </w:num>
  <w:num w:numId="43" w16cid:durableId="1305508386">
    <w:abstractNumId w:val="20"/>
  </w:num>
  <w:num w:numId="44" w16cid:durableId="2019261171">
    <w:abstractNumId w:val="19"/>
  </w:num>
  <w:num w:numId="45" w16cid:durableId="154538468">
    <w:abstractNumId w:val="11"/>
  </w:num>
  <w:num w:numId="46" w16cid:durableId="26417621">
    <w:abstractNumId w:val="25"/>
  </w:num>
  <w:num w:numId="47" w16cid:durableId="15910879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81"/>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2F17"/>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84D"/>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1B2"/>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7D9"/>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0F9F"/>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793"/>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3BA"/>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50C"/>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0AD"/>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13F2"/>
    <w:rsid w:val="00512414"/>
    <w:rsid w:val="0051279F"/>
    <w:rsid w:val="00512BB6"/>
    <w:rsid w:val="00514332"/>
    <w:rsid w:val="0051455F"/>
    <w:rsid w:val="00515137"/>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47DC7"/>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05E"/>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727"/>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4E9A"/>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4CF"/>
    <w:rsid w:val="00785ACC"/>
    <w:rsid w:val="00786D7E"/>
    <w:rsid w:val="00787AC3"/>
    <w:rsid w:val="007908FB"/>
    <w:rsid w:val="00791042"/>
    <w:rsid w:val="00791089"/>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521"/>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0A0"/>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3580"/>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439F"/>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C39"/>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0D9A"/>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6FF"/>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C5A"/>
    <w:rsid w:val="00DA1FD5"/>
    <w:rsid w:val="00DA308A"/>
    <w:rsid w:val="00DA36B6"/>
    <w:rsid w:val="00DA37C8"/>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1E2"/>
    <w:rsid w:val="00DC2B9A"/>
    <w:rsid w:val="00DC3275"/>
    <w:rsid w:val="00DC32E6"/>
    <w:rsid w:val="00DC33FD"/>
    <w:rsid w:val="00DC4424"/>
    <w:rsid w:val="00DC5877"/>
    <w:rsid w:val="00DC5C22"/>
    <w:rsid w:val="00DC5D8B"/>
    <w:rsid w:val="00DC5FF6"/>
    <w:rsid w:val="00DC6DBF"/>
    <w:rsid w:val="00DC7692"/>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B0"/>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22D"/>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3FF0"/>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666F"/>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B9B"/>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3A3D5A"/>
    <w:rsid w:val="03CE286F"/>
    <w:rsid w:val="040A8BBF"/>
    <w:rsid w:val="0410240B"/>
    <w:rsid w:val="04163815"/>
    <w:rsid w:val="045D74CB"/>
    <w:rsid w:val="04DEC2F3"/>
    <w:rsid w:val="04FEB47E"/>
    <w:rsid w:val="051086CD"/>
    <w:rsid w:val="06A2D5E7"/>
    <w:rsid w:val="06E75DC1"/>
    <w:rsid w:val="0735AD94"/>
    <w:rsid w:val="07389C0F"/>
    <w:rsid w:val="079D88A9"/>
    <w:rsid w:val="07AFC161"/>
    <w:rsid w:val="07C4512E"/>
    <w:rsid w:val="080D1664"/>
    <w:rsid w:val="0816D5D2"/>
    <w:rsid w:val="0818CC2D"/>
    <w:rsid w:val="0830B3F4"/>
    <w:rsid w:val="085B6791"/>
    <w:rsid w:val="08C8BC89"/>
    <w:rsid w:val="08F57A53"/>
    <w:rsid w:val="0AC894AA"/>
    <w:rsid w:val="0AF12FA1"/>
    <w:rsid w:val="0B2F611A"/>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0C775FD"/>
    <w:rsid w:val="113DEBDF"/>
    <w:rsid w:val="11DD47BC"/>
    <w:rsid w:val="120FF08F"/>
    <w:rsid w:val="125B6F67"/>
    <w:rsid w:val="12D69561"/>
    <w:rsid w:val="131D794C"/>
    <w:rsid w:val="1357AF3B"/>
    <w:rsid w:val="1394A7B4"/>
    <w:rsid w:val="13E0568C"/>
    <w:rsid w:val="14481E60"/>
    <w:rsid w:val="14538ADC"/>
    <w:rsid w:val="14A79256"/>
    <w:rsid w:val="15C1B8E2"/>
    <w:rsid w:val="15F91FDC"/>
    <w:rsid w:val="1649C601"/>
    <w:rsid w:val="16A70967"/>
    <w:rsid w:val="1722374E"/>
    <w:rsid w:val="1787DEA8"/>
    <w:rsid w:val="17C58C52"/>
    <w:rsid w:val="1855945B"/>
    <w:rsid w:val="19773C91"/>
    <w:rsid w:val="19B84BF9"/>
    <w:rsid w:val="19D64DB2"/>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1C7DAF"/>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20CC670"/>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CFAC3B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6A314E"/>
    <w:rsid w:val="5AD21B84"/>
    <w:rsid w:val="5AD45101"/>
    <w:rsid w:val="5B3377BE"/>
    <w:rsid w:val="5B341B67"/>
    <w:rsid w:val="5B544C98"/>
    <w:rsid w:val="5B581ECE"/>
    <w:rsid w:val="5B5B2C12"/>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1B6C9B"/>
    <w:rsid w:val="64DEF991"/>
    <w:rsid w:val="656E5EEC"/>
    <w:rsid w:val="65AB308A"/>
    <w:rsid w:val="65F15C4F"/>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10C93B"/>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0539CA"/>
    <w:rsid w:val="7A2EB4FD"/>
    <w:rsid w:val="7A79E086"/>
    <w:rsid w:val="7B045765"/>
    <w:rsid w:val="7B3454AD"/>
    <w:rsid w:val="7B437128"/>
    <w:rsid w:val="7B81067B"/>
    <w:rsid w:val="7BAC3D95"/>
    <w:rsid w:val="7BBE0FBA"/>
    <w:rsid w:val="7C4BFEE6"/>
    <w:rsid w:val="7C54B34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3"/>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3"/>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3"/>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3"/>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6"/>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2"/>
      </w:numPr>
      <w:spacing w:before="0"/>
    </w:pPr>
  </w:style>
  <w:style w:type="paragraph" w:customStyle="1" w:styleId="Letterlist">
    <w:name w:val="Letter list"/>
    <w:basedOn w:val="Bulletlevel1"/>
    <w:qFormat/>
    <w:rsid w:val="00073284"/>
    <w:pPr>
      <w:numPr>
        <w:ilvl w:val="1"/>
        <w:numId w:val="14"/>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4"/>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9</TotalTime>
  <Pages>5</Pages>
  <Words>699</Words>
  <Characters>4435</Characters>
  <Application>Microsoft Office Word</Application>
  <DocSecurity>2</DocSecurity>
  <Lines>164</Lines>
  <Paragraphs>71</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Liyanage, Avishka</cp:lastModifiedBy>
  <cp:revision>24</cp:revision>
  <cp:lastPrinted>2022-06-06T16:31:00Z</cp:lastPrinted>
  <dcterms:created xsi:type="dcterms:W3CDTF">2025-03-17T11:56:00Z</dcterms:created>
  <dcterms:modified xsi:type="dcterms:W3CDTF">2025-11-05T09:43:00Z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