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46C31B24" w:rsidR="00AA604F" w:rsidRPr="00AA604F" w:rsidRDefault="00936A64" w:rsidP="00AA604F">
      <w:pPr>
        <w:jc w:val="center"/>
        <w:rPr>
          <w:rFonts w:asciiTheme="majorHAnsi" w:hAnsiTheme="majorHAnsi"/>
          <w:color w:val="FFFFFF" w:themeColor="background1"/>
          <w:sz w:val="96"/>
          <w:szCs w:val="96"/>
        </w:rPr>
      </w:pPr>
      <w:r w:rsidRPr="00936A64">
        <w:rPr>
          <w:rFonts w:asciiTheme="majorHAnsi" w:hAnsiTheme="majorHAnsi"/>
          <w:color w:val="FFFFFF" w:themeColor="background1"/>
          <w:sz w:val="96"/>
          <w:szCs w:val="96"/>
        </w:rPr>
        <w:t>Social Media Executive and Content Creator  </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0B7034">
            <w:pPr>
              <w:pStyle w:val="Heading1withnumber"/>
              <w:numPr>
                <w:ilvl w:val="0"/>
                <w:numId w:val="10"/>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5B8B3D3F" w:rsidR="000B24EE" w:rsidRPr="00793514" w:rsidRDefault="00936A64" w:rsidP="00131AF4">
            <w:pPr>
              <w:spacing w:after="120"/>
              <w:rPr>
                <w:rFonts w:ascii="Montserrat" w:hAnsi="Montserrat" w:cs="Segoe UI"/>
                <w:sz w:val="20"/>
                <w:szCs w:val="20"/>
              </w:rPr>
            </w:pPr>
            <w:r w:rsidRPr="00936A64">
              <w:rPr>
                <w:rFonts w:ascii="Montserrat" w:hAnsi="Montserrat" w:cs="Segoe UI"/>
                <w:sz w:val="20"/>
                <w:szCs w:val="20"/>
              </w:rPr>
              <w:t>Social Media Executive and Content Creator  </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1882CDB6" w:rsidR="000B24EE" w:rsidRPr="00793514" w:rsidRDefault="00936A64" w:rsidP="00131AF4">
            <w:pPr>
              <w:spacing w:after="120"/>
              <w:rPr>
                <w:rFonts w:ascii="Montserrat" w:hAnsi="Montserrat" w:cs="Segoe UI"/>
                <w:sz w:val="20"/>
                <w:szCs w:val="20"/>
              </w:rPr>
            </w:pPr>
            <w:r>
              <w:rPr>
                <w:rFonts w:ascii="Montserrat" w:hAnsi="Montserrat" w:cs="Segoe UI"/>
                <w:sz w:val="20"/>
                <w:szCs w:val="20"/>
              </w:rPr>
              <w:t>MDG2</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7CCE5BF7" w:rsidR="000B24EE" w:rsidRPr="00793514" w:rsidRDefault="00936A64" w:rsidP="00131AF4">
            <w:pPr>
              <w:spacing w:after="100" w:afterAutospacing="1"/>
              <w:rPr>
                <w:rFonts w:ascii="Montserrat" w:hAnsi="Montserrat" w:cs="Segoe UI"/>
                <w:sz w:val="20"/>
                <w:szCs w:val="20"/>
              </w:rPr>
            </w:pPr>
            <w:r>
              <w:rPr>
                <w:rFonts w:ascii="Montserrat" w:hAnsi="Montserrat" w:cs="Segoe UI"/>
                <w:sz w:val="20"/>
                <w:szCs w:val="20"/>
              </w:rPr>
              <w:t>Head of Marketing Services &amp; Brand</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18ECE372" w:rsidR="000B24EE" w:rsidRPr="00793514" w:rsidRDefault="00936A64" w:rsidP="00131AF4">
            <w:pPr>
              <w:spacing w:after="120"/>
              <w:rPr>
                <w:rFonts w:ascii="Montserrat" w:hAnsi="Montserrat" w:cs="Segoe UI"/>
                <w:sz w:val="20"/>
                <w:szCs w:val="20"/>
              </w:rPr>
            </w:pPr>
            <w:r>
              <w:rPr>
                <w:rFonts w:ascii="Montserrat" w:hAnsi="Montserrat" w:cs="Segoe UI"/>
                <w:sz w:val="20"/>
                <w:szCs w:val="20"/>
              </w:rPr>
              <w:t>London, Hybrid</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45D96AFF" w:rsidR="000B24EE" w:rsidRPr="00793514" w:rsidRDefault="000B24EE" w:rsidP="00131AF4">
            <w:pPr>
              <w:spacing w:after="120"/>
              <w:rPr>
                <w:rFonts w:ascii="Montserrat" w:hAnsi="Montserrat" w:cs="Segoe UI"/>
                <w:sz w:val="20"/>
                <w:szCs w:val="20"/>
              </w:rPr>
            </w:pPr>
            <w:r w:rsidRPr="00793514">
              <w:rPr>
                <w:rFonts w:ascii="Montserrat" w:hAnsi="Montserrat" w:cs="Segoe UI"/>
                <w:sz w:val="20"/>
                <w:szCs w:val="20"/>
              </w:rPr>
              <w:t xml:space="preserve"> </w:t>
            </w:r>
            <w:r w:rsidR="00936A64" w:rsidRPr="00936A64">
              <w:rPr>
                <w:rFonts w:ascii="Montserrat" w:hAnsi="Montserrat" w:cs="Segoe UI"/>
                <w:sz w:val="20"/>
                <w:szCs w:val="20"/>
              </w:rPr>
              <w:t>Marketing – Higher Education  </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76D287C5"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 xml:space="preserve">Enhanced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0B7034">
            <w:pPr>
              <w:pStyle w:val="Heading1withnumber"/>
              <w:numPr>
                <w:ilvl w:val="0"/>
                <w:numId w:val="10"/>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4CD6F6B" w14:textId="489522ED" w:rsidR="00936A64" w:rsidRPr="00936A64" w:rsidRDefault="00936A64" w:rsidP="00936A64">
            <w:pPr>
              <w:pStyle w:val="NormalWeb"/>
              <w:spacing w:before="120"/>
              <w:rPr>
                <w:rFonts w:ascii="Montserrat" w:hAnsi="Montserrat" w:cs="Segoe UI"/>
                <w:sz w:val="20"/>
                <w:szCs w:val="20"/>
              </w:rPr>
            </w:pPr>
            <w:r w:rsidRPr="00936A64">
              <w:rPr>
                <w:rFonts w:ascii="Montserrat" w:hAnsi="Montserrat" w:cs="Segoe UI"/>
                <w:sz w:val="20"/>
                <w:szCs w:val="20"/>
              </w:rPr>
              <w:t>If you’re a creative, passionate, driven social media enthusiast with a love for creating social first photos and videos, then this role is for you!  </w:t>
            </w:r>
          </w:p>
          <w:p w14:paraId="5838065B" w14:textId="77777777" w:rsidR="00936A64" w:rsidRPr="00936A64" w:rsidRDefault="00936A64" w:rsidP="00936A64">
            <w:pPr>
              <w:pStyle w:val="NormalWeb"/>
              <w:spacing w:before="120"/>
              <w:rPr>
                <w:rFonts w:ascii="Montserrat" w:hAnsi="Montserrat" w:cs="Segoe UI"/>
                <w:sz w:val="20"/>
                <w:szCs w:val="20"/>
              </w:rPr>
            </w:pPr>
            <w:r w:rsidRPr="00936A64">
              <w:rPr>
                <w:rFonts w:ascii="Montserrat" w:hAnsi="Montserrat" w:cs="Segoe UI"/>
                <w:sz w:val="20"/>
                <w:szCs w:val="20"/>
              </w:rPr>
              <w:t>A Social Media Executive and Content Creator at QA Higher Education will play a crucial role in enhancing our online social media presence with a blended role of administrative and creative duties.  </w:t>
            </w:r>
          </w:p>
          <w:p w14:paraId="7858AA85" w14:textId="77777777" w:rsidR="00936A64" w:rsidRPr="00936A64" w:rsidRDefault="00936A64" w:rsidP="00936A64">
            <w:pPr>
              <w:pStyle w:val="NormalWeb"/>
              <w:spacing w:before="120"/>
              <w:rPr>
                <w:rFonts w:ascii="Montserrat" w:hAnsi="Montserrat" w:cs="Segoe UI"/>
                <w:sz w:val="20"/>
                <w:szCs w:val="20"/>
              </w:rPr>
            </w:pPr>
            <w:r w:rsidRPr="00936A64">
              <w:rPr>
                <w:rFonts w:ascii="Montserrat" w:hAnsi="Montserrat" w:cs="Segoe UI"/>
                <w:sz w:val="20"/>
                <w:szCs w:val="20"/>
              </w:rPr>
              <w:t>You’ll be working in the social media team which is fast paced, driven, enthusiastic but full of fun and creativity.  </w:t>
            </w:r>
          </w:p>
          <w:p w14:paraId="7C92ABDF" w14:textId="77777777" w:rsidR="00936A64" w:rsidRPr="00936A64" w:rsidRDefault="00936A64" w:rsidP="00936A64">
            <w:pPr>
              <w:pStyle w:val="NormalWeb"/>
              <w:spacing w:before="120"/>
              <w:rPr>
                <w:rFonts w:ascii="Montserrat" w:hAnsi="Montserrat" w:cs="Segoe UI"/>
                <w:sz w:val="20"/>
                <w:szCs w:val="20"/>
              </w:rPr>
            </w:pPr>
            <w:r w:rsidRPr="00936A64">
              <w:rPr>
                <w:rFonts w:ascii="Montserrat" w:hAnsi="Montserrat" w:cs="Segoe UI"/>
                <w:sz w:val="20"/>
                <w:szCs w:val="20"/>
              </w:rPr>
              <w:t>In this position you’ll be expected to undertake aspects of the administrative side of social media such as scheduling content and analytical reviews with the added flare of content creation.  </w:t>
            </w:r>
          </w:p>
          <w:p w14:paraId="21D87815" w14:textId="77777777" w:rsidR="00936A64" w:rsidRPr="00936A64" w:rsidRDefault="00936A64" w:rsidP="00936A64">
            <w:pPr>
              <w:pStyle w:val="NormalWeb"/>
              <w:spacing w:before="120"/>
              <w:rPr>
                <w:rFonts w:ascii="Montserrat" w:hAnsi="Montserrat" w:cs="Segoe UI"/>
                <w:sz w:val="20"/>
                <w:szCs w:val="20"/>
              </w:rPr>
            </w:pPr>
            <w:r w:rsidRPr="00936A64">
              <w:rPr>
                <w:rFonts w:ascii="Montserrat" w:hAnsi="Montserrat" w:cs="Segoe UI"/>
                <w:sz w:val="20"/>
                <w:szCs w:val="20"/>
              </w:rPr>
              <w:t>From reviewing content and responding to comments, to taking social first photos and videos on campus, this role is the perfect mix of creative and administrative.  </w:t>
            </w:r>
          </w:p>
          <w:p w14:paraId="3CCAD364" w14:textId="77777777" w:rsidR="000B24EE" w:rsidRDefault="00936A64" w:rsidP="00936A64">
            <w:pPr>
              <w:pStyle w:val="NormalWeb"/>
              <w:spacing w:before="120"/>
              <w:rPr>
                <w:rFonts w:ascii="Montserrat" w:hAnsi="Montserrat" w:cs="Segoe UI"/>
                <w:sz w:val="20"/>
                <w:szCs w:val="20"/>
              </w:rPr>
            </w:pPr>
            <w:r w:rsidRPr="00936A64">
              <w:rPr>
                <w:rFonts w:ascii="Montserrat" w:hAnsi="Montserrat" w:cs="Segoe UI"/>
                <w:sz w:val="20"/>
                <w:szCs w:val="20"/>
              </w:rPr>
              <w:t>Your role will be fundamental in highlighting student stories, course offerings, provisions and business successes of both QA Higher Education and our partners. Growing our brand awareness and community across a wide variety of social platforms.  </w:t>
            </w:r>
          </w:p>
          <w:p w14:paraId="5505DC34" w14:textId="079728F6" w:rsidR="00936A64" w:rsidRPr="00793514" w:rsidRDefault="00936A64" w:rsidP="00936A64">
            <w:pPr>
              <w:pStyle w:val="NormalWeb"/>
              <w:spacing w:before="120"/>
              <w:rPr>
                <w:rFonts w:ascii="Montserrat" w:hAnsi="Montserrat" w:cs="Segoe UI"/>
                <w:sz w:val="20"/>
                <w:szCs w:val="20"/>
              </w:rPr>
            </w:pP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190E08E4"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Liaise closely with the wider marketing team and business to curate social content to achieve marketing and business goals.  </w:t>
            </w:r>
          </w:p>
          <w:p w14:paraId="4A77D61D"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Head to a campus location frequently to collate content. This will include you taking photos and videos and editing them in a social first manner to thrive on our social platforms.  </w:t>
            </w:r>
          </w:p>
          <w:p w14:paraId="725DF4B8"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lastRenderedPageBreak/>
              <w:t>Creating and posting fresh, engaging content for all channels, ensuring we are constantly being proactive and industry leading </w:t>
            </w:r>
          </w:p>
          <w:p w14:paraId="19821D0C"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Actively working closely with the Social Media Manager for the management and continued improvement of our social channels. </w:t>
            </w:r>
          </w:p>
          <w:p w14:paraId="2FA125E9"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Ensure our posts adhere to our/our partners’ brand tones of voice and brand guidelines. </w:t>
            </w:r>
          </w:p>
          <w:p w14:paraId="5438193C"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Day to day organisation of editorial calendars and scheduling with relevant platform  </w:t>
            </w:r>
          </w:p>
          <w:p w14:paraId="072CF87A"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Interact positively with followers and assist with customer service-related queries in a friendly and speedy manner.  </w:t>
            </w:r>
          </w:p>
          <w:p w14:paraId="63452674"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Feed online customer reviews through to the wider team. </w:t>
            </w:r>
          </w:p>
          <w:p w14:paraId="6EE10A94"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Support research efforts and monitor our partners and competitors on social media with social listening. </w:t>
            </w:r>
          </w:p>
          <w:p w14:paraId="4A5FB2D2"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Work alongside the Social Media Manager to analyse performance and engagement metrics, respond by adjusting the strategy to achieve better results and providing recommendations. </w:t>
            </w:r>
          </w:p>
          <w:p w14:paraId="545C0139"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Keep an eye on social media best practices, platform developments and industry trends.  </w:t>
            </w:r>
          </w:p>
          <w:p w14:paraId="68A7C6DD" w14:textId="77777777" w:rsidR="00936A64"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Support with ad-hoc social media-related queries. </w:t>
            </w:r>
          </w:p>
          <w:p w14:paraId="02D29475" w14:textId="4FBA462A" w:rsidR="000B24EE" w:rsidRPr="00936A64" w:rsidRDefault="00936A64" w:rsidP="000B7034">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Support the development of our social media strategy and guidelines through research, benchmarking and audience identification.</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71F520DE" w14:textId="12E5FDCC" w:rsidR="00936A64" w:rsidRPr="00936A64" w:rsidRDefault="00936A64" w:rsidP="00936A64">
            <w:pPr>
              <w:spacing w:before="60" w:afterLines="60" w:after="144"/>
              <w:rPr>
                <w:rFonts w:ascii="Montserrat" w:eastAsia="Times New Roman" w:hAnsi="Montserrat" w:cs="Times New Roman"/>
                <w:color w:val="000000"/>
                <w:sz w:val="20"/>
                <w:szCs w:val="20"/>
              </w:rPr>
            </w:pPr>
            <w:r w:rsidRPr="00936A64">
              <w:rPr>
                <w:rFonts w:ascii="Montserrat" w:eastAsia="Times New Roman" w:hAnsi="Montserrat" w:cs="Times New Roman"/>
                <w:color w:val="000000"/>
                <w:sz w:val="20"/>
                <w:szCs w:val="20"/>
              </w:rPr>
              <w:t>The role holder will have regular reviews with key agreed objectives.   </w:t>
            </w:r>
          </w:p>
          <w:p w14:paraId="04786CAF" w14:textId="448F6155" w:rsidR="000B24EE" w:rsidRPr="00936A64" w:rsidRDefault="00936A64" w:rsidP="00936A64">
            <w:pPr>
              <w:spacing w:before="60" w:afterLines="60" w:after="144"/>
              <w:rPr>
                <w:rFonts w:ascii="Montserrat" w:eastAsia="Times New Roman" w:hAnsi="Montserrat" w:cs="Times New Roman"/>
                <w:color w:val="000000"/>
                <w:sz w:val="20"/>
                <w:szCs w:val="20"/>
              </w:rPr>
            </w:pPr>
            <w:r w:rsidRPr="00936A64">
              <w:rPr>
                <w:rFonts w:ascii="Montserrat" w:eastAsia="Times New Roman" w:hAnsi="Montserrat" w:cs="Times New Roman"/>
                <w:color w:val="000000"/>
                <w:sz w:val="20"/>
                <w:szCs w:val="20"/>
              </w:rPr>
              <w:t>Key requirements will relate to delivering content through our social channels that aligns with our business objectives and community management response times </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3CD58A35" w14:textId="1E8D110B" w:rsidR="00936A64" w:rsidRPr="00936A64" w:rsidRDefault="00936A64" w:rsidP="000B7034">
            <w:pPr>
              <w:pStyle w:val="TableParagraph"/>
              <w:numPr>
                <w:ilvl w:val="0"/>
                <w:numId w:val="11"/>
              </w:numPr>
              <w:tabs>
                <w:tab w:val="left" w:pos="848"/>
                <w:tab w:val="left" w:pos="849"/>
              </w:tabs>
              <w:spacing w:before="120"/>
              <w:rPr>
                <w:rFonts w:ascii="Montserrat" w:hAnsi="Montserrat" w:cs="Segoe UI"/>
                <w:sz w:val="20"/>
                <w:szCs w:val="20"/>
              </w:rPr>
            </w:pPr>
            <w:r w:rsidRPr="00936A64">
              <w:rPr>
                <w:rFonts w:ascii="Montserrat" w:hAnsi="Montserrat" w:cs="Segoe UI"/>
                <w:sz w:val="20"/>
                <w:szCs w:val="20"/>
              </w:rPr>
              <w:t>Social Media</w:t>
            </w:r>
            <w:r>
              <w:rPr>
                <w:rFonts w:ascii="Montserrat" w:hAnsi="Montserrat" w:cs="Segoe UI"/>
                <w:sz w:val="20"/>
                <w:szCs w:val="20"/>
              </w:rPr>
              <w:t xml:space="preserve"> Executive</w:t>
            </w:r>
          </w:p>
          <w:p w14:paraId="6723EDC4" w14:textId="77777777" w:rsidR="00936A64" w:rsidRPr="00936A64" w:rsidRDefault="00936A64" w:rsidP="000B7034">
            <w:pPr>
              <w:pStyle w:val="TableParagraph"/>
              <w:numPr>
                <w:ilvl w:val="0"/>
                <w:numId w:val="12"/>
              </w:numPr>
              <w:tabs>
                <w:tab w:val="left" w:pos="848"/>
                <w:tab w:val="left" w:pos="849"/>
              </w:tabs>
              <w:spacing w:before="120"/>
              <w:rPr>
                <w:rFonts w:ascii="Montserrat" w:hAnsi="Montserrat" w:cs="Segoe UI"/>
                <w:sz w:val="20"/>
                <w:szCs w:val="20"/>
              </w:rPr>
            </w:pPr>
            <w:r w:rsidRPr="00936A64">
              <w:rPr>
                <w:rFonts w:ascii="Montserrat" w:hAnsi="Montserrat" w:cs="Segoe UI"/>
                <w:sz w:val="20"/>
                <w:szCs w:val="20"/>
              </w:rPr>
              <w:t>Marketing Services &amp; Brand Team  </w:t>
            </w:r>
          </w:p>
          <w:p w14:paraId="68656239" w14:textId="77777777" w:rsidR="00936A64" w:rsidRPr="00936A64" w:rsidRDefault="00936A64" w:rsidP="000B7034">
            <w:pPr>
              <w:pStyle w:val="TableParagraph"/>
              <w:numPr>
                <w:ilvl w:val="0"/>
                <w:numId w:val="13"/>
              </w:numPr>
              <w:tabs>
                <w:tab w:val="left" w:pos="848"/>
                <w:tab w:val="left" w:pos="849"/>
              </w:tabs>
              <w:spacing w:before="120"/>
              <w:rPr>
                <w:rFonts w:ascii="Montserrat" w:hAnsi="Montserrat" w:cs="Segoe UI"/>
                <w:sz w:val="20"/>
                <w:szCs w:val="20"/>
              </w:rPr>
            </w:pPr>
            <w:r w:rsidRPr="00936A64">
              <w:rPr>
                <w:rFonts w:ascii="Montserrat" w:hAnsi="Montserrat" w:cs="Segoe UI"/>
                <w:sz w:val="20"/>
                <w:szCs w:val="20"/>
              </w:rPr>
              <w:t>Student Recruitment Marketing Team  </w:t>
            </w:r>
          </w:p>
          <w:p w14:paraId="147625BD" w14:textId="77777777" w:rsidR="00936A64" w:rsidRPr="00936A64" w:rsidRDefault="00936A64" w:rsidP="000B7034">
            <w:pPr>
              <w:pStyle w:val="TableParagraph"/>
              <w:numPr>
                <w:ilvl w:val="0"/>
                <w:numId w:val="14"/>
              </w:numPr>
              <w:tabs>
                <w:tab w:val="left" w:pos="848"/>
                <w:tab w:val="left" w:pos="849"/>
              </w:tabs>
              <w:spacing w:before="120"/>
              <w:rPr>
                <w:rFonts w:ascii="Montserrat" w:hAnsi="Montserrat" w:cs="Segoe UI"/>
                <w:sz w:val="20"/>
                <w:szCs w:val="20"/>
              </w:rPr>
            </w:pPr>
            <w:r w:rsidRPr="00936A64">
              <w:rPr>
                <w:rFonts w:ascii="Montserrat" w:hAnsi="Montserrat" w:cs="Segoe UI"/>
                <w:sz w:val="20"/>
                <w:szCs w:val="20"/>
              </w:rPr>
              <w:t>Wider QA Higher Education Marketing Teams  </w:t>
            </w:r>
          </w:p>
          <w:p w14:paraId="13926EE6" w14:textId="77777777" w:rsidR="00936A64" w:rsidRPr="00936A64" w:rsidRDefault="00936A64" w:rsidP="000B7034">
            <w:pPr>
              <w:pStyle w:val="TableParagraph"/>
              <w:numPr>
                <w:ilvl w:val="0"/>
                <w:numId w:val="15"/>
              </w:numPr>
              <w:tabs>
                <w:tab w:val="left" w:pos="848"/>
                <w:tab w:val="left" w:pos="849"/>
              </w:tabs>
              <w:spacing w:before="120"/>
              <w:rPr>
                <w:rFonts w:ascii="Montserrat" w:hAnsi="Montserrat" w:cs="Segoe UI"/>
                <w:sz w:val="20"/>
                <w:szCs w:val="20"/>
              </w:rPr>
            </w:pPr>
            <w:r w:rsidRPr="00936A64">
              <w:rPr>
                <w:rFonts w:ascii="Montserrat" w:hAnsi="Montserrat" w:cs="Segoe UI"/>
                <w:sz w:val="20"/>
                <w:szCs w:val="20"/>
              </w:rPr>
              <w:t>Student Operation Teams  </w:t>
            </w:r>
          </w:p>
          <w:p w14:paraId="73B5199C" w14:textId="77777777" w:rsidR="00936A64" w:rsidRPr="00936A64" w:rsidRDefault="00936A64" w:rsidP="000B7034">
            <w:pPr>
              <w:pStyle w:val="TableParagraph"/>
              <w:numPr>
                <w:ilvl w:val="0"/>
                <w:numId w:val="16"/>
              </w:numPr>
              <w:tabs>
                <w:tab w:val="left" w:pos="848"/>
                <w:tab w:val="left" w:pos="849"/>
              </w:tabs>
              <w:spacing w:before="120"/>
              <w:rPr>
                <w:rFonts w:ascii="Montserrat" w:hAnsi="Montserrat" w:cs="Segoe UI"/>
                <w:sz w:val="20"/>
                <w:szCs w:val="20"/>
              </w:rPr>
            </w:pPr>
            <w:r w:rsidRPr="00936A64">
              <w:rPr>
                <w:rFonts w:ascii="Montserrat" w:hAnsi="Montserrat" w:cs="Segoe UI"/>
                <w:sz w:val="20"/>
                <w:szCs w:val="20"/>
              </w:rPr>
              <w:t>Academic Teams  </w:t>
            </w:r>
          </w:p>
          <w:p w14:paraId="05A46E63" w14:textId="77777777" w:rsidR="00936A64" w:rsidRPr="00936A64" w:rsidRDefault="00936A64" w:rsidP="000B7034">
            <w:pPr>
              <w:pStyle w:val="TableParagraph"/>
              <w:numPr>
                <w:ilvl w:val="0"/>
                <w:numId w:val="17"/>
              </w:numPr>
              <w:tabs>
                <w:tab w:val="left" w:pos="848"/>
                <w:tab w:val="left" w:pos="849"/>
              </w:tabs>
              <w:spacing w:before="120"/>
              <w:rPr>
                <w:rFonts w:ascii="Montserrat" w:hAnsi="Montserrat" w:cs="Segoe UI"/>
                <w:sz w:val="20"/>
                <w:szCs w:val="20"/>
              </w:rPr>
            </w:pPr>
            <w:r w:rsidRPr="00936A64">
              <w:rPr>
                <w:rFonts w:ascii="Montserrat" w:hAnsi="Montserrat" w:cs="Segoe UI"/>
                <w:sz w:val="20"/>
                <w:szCs w:val="20"/>
              </w:rPr>
              <w:t>Partner Marketing Teams </w:t>
            </w:r>
          </w:p>
          <w:p w14:paraId="102B710F" w14:textId="77777777" w:rsidR="00936A64" w:rsidRPr="00936A64" w:rsidRDefault="00936A64" w:rsidP="000B7034">
            <w:pPr>
              <w:pStyle w:val="TableParagraph"/>
              <w:numPr>
                <w:ilvl w:val="0"/>
                <w:numId w:val="18"/>
              </w:numPr>
              <w:tabs>
                <w:tab w:val="left" w:pos="848"/>
                <w:tab w:val="left" w:pos="849"/>
              </w:tabs>
              <w:spacing w:before="120"/>
              <w:rPr>
                <w:rFonts w:ascii="Montserrat" w:hAnsi="Montserrat" w:cs="Segoe UI"/>
                <w:sz w:val="20"/>
                <w:szCs w:val="20"/>
              </w:rPr>
            </w:pPr>
            <w:r w:rsidRPr="00936A64">
              <w:rPr>
                <w:rFonts w:ascii="Montserrat" w:hAnsi="Montserrat" w:cs="Segoe UI"/>
                <w:sz w:val="20"/>
                <w:szCs w:val="20"/>
              </w:rPr>
              <w:t>Wider QA Higher Education Teams  </w:t>
            </w:r>
          </w:p>
          <w:p w14:paraId="6D9CFC8D" w14:textId="77777777" w:rsidR="00936A64" w:rsidRPr="00936A64" w:rsidRDefault="00936A64" w:rsidP="000B7034">
            <w:pPr>
              <w:pStyle w:val="TableParagraph"/>
              <w:numPr>
                <w:ilvl w:val="0"/>
                <w:numId w:val="19"/>
              </w:numPr>
              <w:tabs>
                <w:tab w:val="left" w:pos="848"/>
                <w:tab w:val="left" w:pos="849"/>
              </w:tabs>
              <w:spacing w:before="120"/>
              <w:rPr>
                <w:rFonts w:ascii="Montserrat" w:hAnsi="Montserrat" w:cs="Segoe UI"/>
                <w:sz w:val="20"/>
                <w:szCs w:val="20"/>
              </w:rPr>
            </w:pPr>
            <w:r w:rsidRPr="00936A64">
              <w:rPr>
                <w:rFonts w:ascii="Montserrat" w:hAnsi="Montserrat" w:cs="Segoe UI"/>
                <w:sz w:val="20"/>
                <w:szCs w:val="20"/>
              </w:rPr>
              <w:t>Third-party marketing agencies </w:t>
            </w:r>
          </w:p>
          <w:p w14:paraId="074F315B" w14:textId="4B95C315" w:rsidR="000B24EE" w:rsidRPr="00793514" w:rsidRDefault="000B24EE" w:rsidP="00465E50">
            <w:pPr>
              <w:pStyle w:val="TableParagraph"/>
              <w:tabs>
                <w:tab w:val="left" w:pos="848"/>
                <w:tab w:val="left" w:pos="849"/>
              </w:tabs>
              <w:spacing w:before="120"/>
              <w:ind w:left="0"/>
              <w:rPr>
                <w:rFonts w:ascii="Montserrat" w:hAnsi="Montserrat" w:cs="Segoe UI"/>
                <w:sz w:val="20"/>
                <w:szCs w:val="20"/>
              </w:rPr>
            </w:pP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0B7034">
            <w:pPr>
              <w:pStyle w:val="Heading1withnumber"/>
              <w:numPr>
                <w:ilvl w:val="0"/>
                <w:numId w:val="10"/>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lastRenderedPageBreak/>
              <w:t>3: Expert Level</w:t>
            </w:r>
          </w:p>
        </w:tc>
        <w:tc>
          <w:tcPr>
            <w:tcW w:w="6715" w:type="dxa"/>
            <w:tcBorders>
              <w:top w:val="single" w:sz="4" w:space="0" w:color="auto"/>
              <w:left w:val="single" w:sz="4" w:space="0" w:color="auto"/>
              <w:bottom w:val="single" w:sz="4" w:space="0" w:color="auto"/>
              <w:right w:val="single" w:sz="4" w:space="0" w:color="auto"/>
            </w:tcBorders>
          </w:tcPr>
          <w:p w14:paraId="0BDAEABB" w14:textId="77777777" w:rsidR="00936A64" w:rsidRPr="00936A64" w:rsidRDefault="00936A64" w:rsidP="00936A64">
            <w:pPr>
              <w:spacing w:before="0"/>
              <w:rPr>
                <w:rFonts w:ascii="Montserrat" w:hAnsi="Montserrat"/>
                <w:color w:val="000000"/>
                <w:sz w:val="20"/>
                <w:szCs w:val="20"/>
              </w:rPr>
            </w:pPr>
            <w:r w:rsidRPr="00936A64">
              <w:rPr>
                <w:rFonts w:ascii="Montserrat" w:hAnsi="Montserrat"/>
                <w:b/>
                <w:bCs/>
                <w:color w:val="000000"/>
                <w:sz w:val="20"/>
                <w:szCs w:val="20"/>
              </w:rPr>
              <w:lastRenderedPageBreak/>
              <w:t>Core</w:t>
            </w:r>
            <w:r w:rsidRPr="00936A64">
              <w:rPr>
                <w:rFonts w:ascii="Montserrat" w:hAnsi="Montserrat"/>
                <w:color w:val="000000"/>
                <w:sz w:val="20"/>
                <w:szCs w:val="20"/>
              </w:rPr>
              <w:t> </w:t>
            </w:r>
          </w:p>
          <w:p w14:paraId="686BC00E" w14:textId="77777777" w:rsidR="00936A64" w:rsidRPr="00936A64" w:rsidRDefault="00936A64" w:rsidP="00936A64">
            <w:pPr>
              <w:spacing w:before="0"/>
              <w:rPr>
                <w:rFonts w:ascii="Montserrat" w:hAnsi="Montserrat"/>
                <w:color w:val="000000"/>
                <w:sz w:val="20"/>
                <w:szCs w:val="20"/>
              </w:rPr>
            </w:pPr>
            <w:r w:rsidRPr="00936A64">
              <w:rPr>
                <w:rFonts w:ascii="Montserrat" w:hAnsi="Montserrat"/>
                <w:color w:val="000000"/>
                <w:sz w:val="20"/>
                <w:szCs w:val="20"/>
              </w:rPr>
              <w:t>Results Driven - 1 </w:t>
            </w:r>
          </w:p>
          <w:p w14:paraId="08B3B4CD" w14:textId="77777777" w:rsidR="00936A64" w:rsidRPr="00936A64" w:rsidRDefault="00936A64" w:rsidP="00936A64">
            <w:pPr>
              <w:spacing w:before="0"/>
              <w:rPr>
                <w:rFonts w:ascii="Montserrat" w:hAnsi="Montserrat"/>
                <w:color w:val="000000"/>
                <w:sz w:val="20"/>
                <w:szCs w:val="20"/>
              </w:rPr>
            </w:pPr>
            <w:r w:rsidRPr="00936A64">
              <w:rPr>
                <w:rFonts w:ascii="Montserrat" w:hAnsi="Montserrat"/>
                <w:color w:val="000000"/>
                <w:sz w:val="20"/>
                <w:szCs w:val="20"/>
              </w:rPr>
              <w:t>Taking Ownership - 1 </w:t>
            </w:r>
          </w:p>
          <w:p w14:paraId="712BDC89" w14:textId="77777777" w:rsidR="00936A64" w:rsidRPr="00936A64" w:rsidRDefault="00936A64" w:rsidP="00936A64">
            <w:pPr>
              <w:spacing w:before="0"/>
              <w:rPr>
                <w:rFonts w:ascii="Montserrat" w:hAnsi="Montserrat"/>
                <w:color w:val="000000"/>
                <w:sz w:val="20"/>
                <w:szCs w:val="20"/>
              </w:rPr>
            </w:pPr>
            <w:r w:rsidRPr="00936A64">
              <w:rPr>
                <w:rFonts w:ascii="Montserrat" w:hAnsi="Montserrat"/>
                <w:color w:val="000000"/>
                <w:sz w:val="20"/>
                <w:szCs w:val="20"/>
              </w:rPr>
              <w:t>Collaboration - 1 </w:t>
            </w:r>
          </w:p>
          <w:p w14:paraId="3AB85939" w14:textId="77777777" w:rsidR="00936A64" w:rsidRPr="00936A64" w:rsidRDefault="00936A64" w:rsidP="00936A64">
            <w:pPr>
              <w:spacing w:before="0"/>
              <w:rPr>
                <w:rFonts w:ascii="Montserrat" w:hAnsi="Montserrat"/>
                <w:color w:val="000000"/>
                <w:sz w:val="20"/>
                <w:szCs w:val="20"/>
              </w:rPr>
            </w:pPr>
            <w:r w:rsidRPr="00936A64">
              <w:rPr>
                <w:rFonts w:ascii="Montserrat" w:hAnsi="Montserrat"/>
                <w:color w:val="000000"/>
                <w:sz w:val="20"/>
                <w:szCs w:val="20"/>
              </w:rPr>
              <w:t>Continuous Learning – 1  </w:t>
            </w:r>
          </w:p>
          <w:p w14:paraId="4D43B773" w14:textId="77777777" w:rsidR="00936A64" w:rsidRPr="00936A64" w:rsidRDefault="00936A64" w:rsidP="00936A64">
            <w:pPr>
              <w:spacing w:before="0"/>
              <w:rPr>
                <w:rFonts w:ascii="Montserrat" w:hAnsi="Montserrat"/>
                <w:color w:val="000000"/>
                <w:sz w:val="20"/>
                <w:szCs w:val="20"/>
              </w:rPr>
            </w:pPr>
            <w:r w:rsidRPr="00936A64">
              <w:rPr>
                <w:rFonts w:ascii="Montserrat" w:hAnsi="Montserrat"/>
                <w:b/>
                <w:bCs/>
                <w:color w:val="000000"/>
                <w:sz w:val="20"/>
                <w:szCs w:val="20"/>
              </w:rPr>
              <w:lastRenderedPageBreak/>
              <w:t>Role Specific </w:t>
            </w:r>
            <w:r w:rsidRPr="00936A64">
              <w:rPr>
                <w:rFonts w:ascii="Montserrat" w:hAnsi="Montserrat"/>
                <w:color w:val="000000"/>
                <w:sz w:val="20"/>
                <w:szCs w:val="20"/>
              </w:rPr>
              <w:t> </w:t>
            </w:r>
          </w:p>
          <w:p w14:paraId="1FAC4A04" w14:textId="1AB340E7" w:rsidR="00465E50" w:rsidRPr="00465E50" w:rsidRDefault="00936A64" w:rsidP="00936A64">
            <w:pPr>
              <w:spacing w:before="0"/>
              <w:rPr>
                <w:rFonts w:ascii="Montserrat" w:hAnsi="Montserrat"/>
                <w:color w:val="000000"/>
                <w:sz w:val="20"/>
                <w:szCs w:val="20"/>
              </w:rPr>
            </w:pPr>
            <w:r w:rsidRPr="00936A64">
              <w:rPr>
                <w:rFonts w:ascii="Montserrat" w:hAnsi="Montserrat"/>
                <w:color w:val="000000"/>
                <w:sz w:val="20"/>
                <w:szCs w:val="20"/>
              </w:rPr>
              <w:t>Attention to Detail – 1 </w:t>
            </w: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Experience</w:t>
            </w:r>
          </w:p>
        </w:tc>
        <w:tc>
          <w:tcPr>
            <w:tcW w:w="6715" w:type="dxa"/>
          </w:tcPr>
          <w:p w14:paraId="299A4FC1" w14:textId="77777777" w:rsidR="00936A64" w:rsidRPr="00936A64" w:rsidRDefault="00936A64" w:rsidP="000B7034">
            <w:pPr>
              <w:pStyle w:val="ListParagraph"/>
              <w:numPr>
                <w:ilvl w:val="0"/>
                <w:numId w:val="8"/>
              </w:numPr>
              <w:spacing w:before="60" w:after="60"/>
              <w:ind w:left="357" w:hanging="357"/>
              <w:rPr>
                <w:rFonts w:ascii="Montserrat" w:hAnsi="Montserrat"/>
                <w:color w:val="000000"/>
                <w:sz w:val="20"/>
                <w:szCs w:val="20"/>
              </w:rPr>
            </w:pPr>
            <w:r w:rsidRPr="00936A64">
              <w:rPr>
                <w:rFonts w:ascii="Montserrat" w:hAnsi="Montserrat"/>
                <w:color w:val="000000"/>
                <w:sz w:val="20"/>
                <w:szCs w:val="20"/>
              </w:rPr>
              <w:t>You have 2+ years’ experience in a social media executive and content creation role, in either a B2B or B2C space. This includes use of Facebook, Instagram, LinkedIn and YouTube.  </w:t>
            </w:r>
          </w:p>
          <w:p w14:paraId="1FF27728" w14:textId="77777777" w:rsidR="00936A64" w:rsidRPr="00936A64" w:rsidRDefault="00936A64" w:rsidP="000B7034">
            <w:pPr>
              <w:pStyle w:val="ListParagraph"/>
              <w:numPr>
                <w:ilvl w:val="0"/>
                <w:numId w:val="8"/>
              </w:numPr>
              <w:spacing w:before="60" w:after="60"/>
              <w:ind w:left="357" w:hanging="357"/>
              <w:rPr>
                <w:rFonts w:ascii="Montserrat" w:hAnsi="Montserrat"/>
                <w:color w:val="000000"/>
                <w:sz w:val="20"/>
                <w:szCs w:val="20"/>
              </w:rPr>
            </w:pPr>
            <w:r w:rsidRPr="00936A64">
              <w:rPr>
                <w:rFonts w:ascii="Montserrat" w:hAnsi="Montserrat"/>
                <w:color w:val="000000"/>
                <w:sz w:val="20"/>
                <w:szCs w:val="20"/>
              </w:rPr>
              <w:t>Experienced in using Social Media scheduling and analytic tools </w:t>
            </w:r>
          </w:p>
          <w:p w14:paraId="33D1FD6B" w14:textId="77777777" w:rsidR="00936A64" w:rsidRDefault="00936A64" w:rsidP="000B7034">
            <w:pPr>
              <w:pStyle w:val="ListParagraph"/>
              <w:numPr>
                <w:ilvl w:val="0"/>
                <w:numId w:val="8"/>
              </w:numPr>
              <w:spacing w:before="60" w:after="60"/>
              <w:ind w:left="357" w:hanging="357"/>
              <w:rPr>
                <w:rFonts w:ascii="Montserrat" w:hAnsi="Montserrat"/>
                <w:color w:val="000000"/>
                <w:sz w:val="20"/>
                <w:szCs w:val="20"/>
              </w:rPr>
            </w:pPr>
            <w:r w:rsidRPr="00936A64">
              <w:rPr>
                <w:rFonts w:ascii="Montserrat" w:hAnsi="Montserrat"/>
                <w:color w:val="000000"/>
                <w:sz w:val="20"/>
                <w:szCs w:val="20"/>
              </w:rPr>
              <w:t>You have some experience in dealing with customer queries and reviews online.  </w:t>
            </w:r>
          </w:p>
          <w:p w14:paraId="569ADD8E" w14:textId="3E54E93F" w:rsidR="00936A64" w:rsidRPr="00936A64" w:rsidRDefault="00936A64" w:rsidP="000B7034">
            <w:pPr>
              <w:pStyle w:val="ListParagraph"/>
              <w:numPr>
                <w:ilvl w:val="0"/>
                <w:numId w:val="8"/>
              </w:numPr>
              <w:spacing w:before="60" w:after="60"/>
              <w:ind w:left="357" w:hanging="357"/>
              <w:rPr>
                <w:rFonts w:ascii="Montserrat" w:hAnsi="Montserrat"/>
                <w:color w:val="000000"/>
                <w:sz w:val="20"/>
                <w:szCs w:val="20"/>
              </w:rPr>
            </w:pPr>
            <w:r>
              <w:rPr>
                <w:rFonts w:ascii="Montserrat" w:hAnsi="Montserrat"/>
                <w:color w:val="000000"/>
                <w:sz w:val="20"/>
                <w:szCs w:val="20"/>
              </w:rPr>
              <w:t xml:space="preserve">Previous experience of </w:t>
            </w:r>
            <w:r w:rsidRPr="00936A64">
              <w:rPr>
                <w:rFonts w:ascii="Montserrat" w:hAnsi="Montserrat"/>
                <w:color w:val="000000"/>
                <w:sz w:val="20"/>
                <w:szCs w:val="20"/>
              </w:rPr>
              <w:t>understand</w:t>
            </w:r>
            <w:r>
              <w:rPr>
                <w:rFonts w:ascii="Montserrat" w:hAnsi="Montserrat"/>
                <w:color w:val="000000"/>
                <w:sz w:val="20"/>
                <w:szCs w:val="20"/>
              </w:rPr>
              <w:t>ing</w:t>
            </w:r>
            <w:r w:rsidRPr="00936A64">
              <w:rPr>
                <w:rFonts w:ascii="Montserrat" w:hAnsi="Montserrat"/>
                <w:color w:val="000000"/>
                <w:sz w:val="20"/>
                <w:szCs w:val="20"/>
              </w:rPr>
              <w:t xml:space="preserve"> and review</w:t>
            </w:r>
            <w:r>
              <w:rPr>
                <w:rFonts w:ascii="Montserrat" w:hAnsi="Montserrat"/>
                <w:color w:val="000000"/>
                <w:sz w:val="20"/>
                <w:szCs w:val="20"/>
              </w:rPr>
              <w:t>ing</w:t>
            </w:r>
            <w:r w:rsidRPr="00936A64">
              <w:rPr>
                <w:rFonts w:ascii="Montserrat" w:hAnsi="Montserrat"/>
                <w:color w:val="000000"/>
                <w:sz w:val="20"/>
                <w:szCs w:val="20"/>
              </w:rPr>
              <w:t xml:space="preserve"> data  </w:t>
            </w:r>
          </w:p>
          <w:p w14:paraId="19F3BB14" w14:textId="77777777" w:rsidR="00936A64" w:rsidRPr="00936A64" w:rsidRDefault="00936A64" w:rsidP="000B7034">
            <w:pPr>
              <w:pStyle w:val="ListParagraph"/>
              <w:numPr>
                <w:ilvl w:val="0"/>
                <w:numId w:val="8"/>
              </w:numPr>
              <w:spacing w:before="60" w:after="60"/>
              <w:ind w:left="357" w:hanging="357"/>
              <w:rPr>
                <w:rFonts w:ascii="Montserrat" w:hAnsi="Montserrat"/>
                <w:color w:val="000000"/>
                <w:sz w:val="20"/>
                <w:szCs w:val="20"/>
              </w:rPr>
            </w:pPr>
            <w:r w:rsidRPr="00936A64">
              <w:rPr>
                <w:rFonts w:ascii="Montserrat" w:hAnsi="Montserrat"/>
                <w:color w:val="000000"/>
                <w:sz w:val="20"/>
                <w:szCs w:val="20"/>
              </w:rPr>
              <w:t>Have used a form of video editing and photo editing software, such as Adobe creative cloud, photoshop, premier pro, Capcut desktop, Canva, etc.  </w:t>
            </w:r>
          </w:p>
          <w:p w14:paraId="387C9DE7" w14:textId="47DEE1E1" w:rsidR="00465E50" w:rsidRPr="00936A64" w:rsidRDefault="00936A64" w:rsidP="000B7034">
            <w:pPr>
              <w:pStyle w:val="ListParagraph"/>
              <w:numPr>
                <w:ilvl w:val="0"/>
                <w:numId w:val="8"/>
              </w:numPr>
              <w:spacing w:before="60" w:after="60"/>
              <w:ind w:left="357" w:hanging="357"/>
              <w:rPr>
                <w:rFonts w:ascii="Montserrat" w:hAnsi="Montserrat"/>
                <w:color w:val="000000"/>
                <w:sz w:val="20"/>
                <w:szCs w:val="20"/>
              </w:rPr>
            </w:pPr>
            <w:r w:rsidRPr="00936A64">
              <w:rPr>
                <w:rFonts w:ascii="Montserrat" w:hAnsi="Montserrat"/>
                <w:color w:val="000000"/>
                <w:sz w:val="20"/>
                <w:szCs w:val="20"/>
              </w:rPr>
              <w:t>Experience of Google Analytics 4 would be advantageous </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4C0A8276" w14:textId="77777777" w:rsidR="00936A64" w:rsidRPr="00936A64" w:rsidRDefault="00936A64" w:rsidP="000B7034">
            <w:pPr>
              <w:pStyle w:val="ListParagraph"/>
              <w:numPr>
                <w:ilvl w:val="0"/>
                <w:numId w:val="9"/>
              </w:numPr>
              <w:spacing w:before="60" w:after="60"/>
              <w:ind w:left="357" w:hanging="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You’re a confident admin on LinkedIn, Facebook, Instagram, Twitter and YouTube accounts, and familiar with Facebook and LinkedIn’s ad platforms. </w:t>
            </w:r>
          </w:p>
          <w:p w14:paraId="4A3BD80F" w14:textId="77777777" w:rsidR="00936A64" w:rsidRPr="00936A64" w:rsidRDefault="00936A64" w:rsidP="000B7034">
            <w:pPr>
              <w:pStyle w:val="ListParagraph"/>
              <w:numPr>
                <w:ilvl w:val="0"/>
                <w:numId w:val="9"/>
              </w:numPr>
              <w:spacing w:before="60" w:after="60"/>
              <w:ind w:left="357" w:hanging="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You have demonstrable knowledge of social media analytics and best practice KPIs. </w:t>
            </w:r>
          </w:p>
          <w:p w14:paraId="74DCA691" w14:textId="77777777" w:rsidR="00936A64" w:rsidRPr="00936A64" w:rsidRDefault="00936A64" w:rsidP="000B7034">
            <w:pPr>
              <w:pStyle w:val="ListParagraph"/>
              <w:numPr>
                <w:ilvl w:val="0"/>
                <w:numId w:val="9"/>
              </w:numPr>
              <w:spacing w:before="60" w:after="60"/>
              <w:ind w:left="357" w:hanging="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You will be familiar with social media and CRM tools like Hootsuite, Later, Planoly, Sprout Social and Orlo. </w:t>
            </w:r>
          </w:p>
          <w:p w14:paraId="05FE756C" w14:textId="7336AE97" w:rsidR="00465E50" w:rsidRPr="00936A64" w:rsidRDefault="00936A64" w:rsidP="000B7034">
            <w:pPr>
              <w:pStyle w:val="ListParagraph"/>
              <w:numPr>
                <w:ilvl w:val="0"/>
                <w:numId w:val="9"/>
              </w:numPr>
              <w:spacing w:before="60" w:after="60"/>
              <w:ind w:left="357" w:hanging="357"/>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eastAsia="en-GB"/>
              </w:rPr>
              <w:t>You’re familiar with and know how to ideate, shoot and edit basic social first videos or one-shots. </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76B6F5DF" w14:textId="591AACDE" w:rsidR="00465E50" w:rsidRPr="00793514" w:rsidRDefault="00936A64" w:rsidP="000B7034">
            <w:pPr>
              <w:pStyle w:val="ListParagraph"/>
              <w:numPr>
                <w:ilvl w:val="0"/>
                <w:numId w:val="7"/>
              </w:numPr>
              <w:spacing w:before="120" w:after="0" w:line="240" w:lineRule="auto"/>
              <w:ind w:left="0" w:hanging="357"/>
              <w:contextualSpacing w:val="0"/>
              <w:rPr>
                <w:rFonts w:ascii="Montserrat" w:eastAsia="Times New Roman" w:hAnsi="Montserrat" w:cs="Times New Roman"/>
                <w:color w:val="000000"/>
                <w:sz w:val="20"/>
                <w:szCs w:val="20"/>
                <w:lang w:eastAsia="en-GB"/>
              </w:rPr>
            </w:pPr>
            <w:r w:rsidRPr="00936A64">
              <w:rPr>
                <w:rFonts w:ascii="Montserrat" w:eastAsia="Times New Roman" w:hAnsi="Montserrat" w:cs="Times New Roman"/>
                <w:color w:val="000000"/>
                <w:sz w:val="20"/>
                <w:szCs w:val="20"/>
                <w:lang w:val="en" w:eastAsia="en-GB"/>
              </w:rPr>
              <w:t>Educated to degree level/level 6 within a Marketing or English subject related field or alternatively a background in the marketing field / professional qualification would be advantageous</w:t>
            </w:r>
            <w:r>
              <w:rPr>
                <w:rFonts w:ascii="Montserrat" w:eastAsia="Times New Roman" w:hAnsi="Montserrat" w:cs="Times New Roman"/>
                <w:color w:val="000000"/>
                <w:sz w:val="20"/>
                <w:szCs w:val="20"/>
                <w:lang w:val="en" w:eastAsia="en-GB"/>
              </w:rPr>
              <w:t xml:space="preserve">. </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2F425D87" w14:textId="77777777" w:rsidR="00936A64" w:rsidRPr="00936A64" w:rsidRDefault="00936A64" w:rsidP="000B7034">
            <w:pPr>
              <w:numPr>
                <w:ilvl w:val="0"/>
                <w:numId w:val="20"/>
              </w:numPr>
              <w:rPr>
                <w:rFonts w:ascii="Montserrat" w:hAnsi="Montserrat" w:cs="Segoe UI"/>
                <w:sz w:val="20"/>
                <w:szCs w:val="20"/>
              </w:rPr>
            </w:pPr>
            <w:r w:rsidRPr="00936A64">
              <w:rPr>
                <w:rFonts w:ascii="Montserrat" w:hAnsi="Montserrat" w:cs="Segoe UI"/>
                <w:sz w:val="20"/>
                <w:szCs w:val="20"/>
              </w:rPr>
              <w:t>You’ll bring a passion for the education or digital sector, and great organisational, writing and people skills! </w:t>
            </w:r>
          </w:p>
          <w:p w14:paraId="200ADE1C" w14:textId="77777777" w:rsidR="00936A64" w:rsidRPr="00936A64" w:rsidRDefault="00936A64" w:rsidP="000B7034">
            <w:pPr>
              <w:numPr>
                <w:ilvl w:val="0"/>
                <w:numId w:val="21"/>
              </w:numPr>
              <w:rPr>
                <w:rFonts w:ascii="Montserrat" w:hAnsi="Montserrat" w:cs="Segoe UI"/>
                <w:sz w:val="20"/>
                <w:szCs w:val="20"/>
              </w:rPr>
            </w:pPr>
            <w:r w:rsidRPr="00936A64">
              <w:rPr>
                <w:rFonts w:ascii="Montserrat" w:hAnsi="Montserrat" w:cs="Segoe UI"/>
                <w:sz w:val="20"/>
                <w:szCs w:val="20"/>
              </w:rPr>
              <w:t>Should have a proactive and driven approach to work </w:t>
            </w:r>
          </w:p>
          <w:p w14:paraId="5BF79862" w14:textId="77777777" w:rsidR="00936A64" w:rsidRPr="00936A64" w:rsidRDefault="00936A64" w:rsidP="000B7034">
            <w:pPr>
              <w:numPr>
                <w:ilvl w:val="0"/>
                <w:numId w:val="22"/>
              </w:numPr>
              <w:rPr>
                <w:rFonts w:ascii="Montserrat" w:hAnsi="Montserrat" w:cs="Segoe UI"/>
                <w:sz w:val="20"/>
                <w:szCs w:val="20"/>
              </w:rPr>
            </w:pPr>
            <w:r w:rsidRPr="00936A64">
              <w:rPr>
                <w:rFonts w:ascii="Montserrat" w:hAnsi="Montserrat" w:cs="Segoe UI"/>
                <w:sz w:val="20"/>
                <w:szCs w:val="20"/>
              </w:rPr>
              <w:t>A willingness to learn and support the team </w:t>
            </w:r>
          </w:p>
          <w:p w14:paraId="449DDAFE" w14:textId="77777777" w:rsidR="00936A64" w:rsidRPr="00936A64" w:rsidRDefault="00936A64" w:rsidP="000B7034">
            <w:pPr>
              <w:numPr>
                <w:ilvl w:val="0"/>
                <w:numId w:val="23"/>
              </w:numPr>
              <w:rPr>
                <w:rFonts w:ascii="Montserrat" w:hAnsi="Montserrat" w:cs="Segoe UI"/>
                <w:sz w:val="20"/>
                <w:szCs w:val="20"/>
              </w:rPr>
            </w:pPr>
            <w:r w:rsidRPr="00936A64">
              <w:rPr>
                <w:rFonts w:ascii="Montserrat" w:hAnsi="Montserrat" w:cs="Segoe UI"/>
                <w:sz w:val="20"/>
                <w:szCs w:val="20"/>
              </w:rPr>
              <w:t>A desire to deliver high quality work and constantly looking to improve outputs </w:t>
            </w:r>
          </w:p>
          <w:p w14:paraId="76E7119F" w14:textId="77777777" w:rsidR="00936A64" w:rsidRPr="00936A64" w:rsidRDefault="00936A64" w:rsidP="000B7034">
            <w:pPr>
              <w:numPr>
                <w:ilvl w:val="0"/>
                <w:numId w:val="24"/>
              </w:numPr>
              <w:rPr>
                <w:rFonts w:ascii="Montserrat" w:hAnsi="Montserrat" w:cs="Segoe UI"/>
                <w:sz w:val="20"/>
                <w:szCs w:val="20"/>
              </w:rPr>
            </w:pPr>
            <w:r w:rsidRPr="00936A64">
              <w:rPr>
                <w:rFonts w:ascii="Montserrat" w:hAnsi="Montserrat" w:cs="Segoe UI"/>
                <w:sz w:val="20"/>
                <w:szCs w:val="20"/>
              </w:rPr>
              <w:t>Would suit an ambitious individual with a desire to either progress with more responsibility or to expand upon their creative skillset.  </w:t>
            </w:r>
          </w:p>
          <w:p w14:paraId="199BE851" w14:textId="77777777" w:rsidR="00936A64" w:rsidRPr="00936A64" w:rsidRDefault="00936A64" w:rsidP="000B7034">
            <w:pPr>
              <w:numPr>
                <w:ilvl w:val="0"/>
                <w:numId w:val="25"/>
              </w:numPr>
              <w:rPr>
                <w:rFonts w:ascii="Montserrat" w:hAnsi="Montserrat" w:cs="Segoe UI"/>
                <w:sz w:val="20"/>
                <w:szCs w:val="20"/>
              </w:rPr>
            </w:pPr>
            <w:r w:rsidRPr="00936A64">
              <w:rPr>
                <w:rFonts w:ascii="Montserrat" w:hAnsi="Montserrat" w:cs="Segoe UI"/>
                <w:sz w:val="20"/>
                <w:szCs w:val="20"/>
              </w:rPr>
              <w:t>A positive outlook with a ‘can do’ attitude </w:t>
            </w:r>
          </w:p>
          <w:p w14:paraId="0D2C201B" w14:textId="77777777" w:rsidR="00936A64" w:rsidRPr="00936A64" w:rsidRDefault="00936A64" w:rsidP="000B7034">
            <w:pPr>
              <w:numPr>
                <w:ilvl w:val="0"/>
                <w:numId w:val="26"/>
              </w:numPr>
              <w:rPr>
                <w:rFonts w:ascii="Montserrat" w:hAnsi="Montserrat" w:cs="Segoe UI"/>
                <w:sz w:val="20"/>
                <w:szCs w:val="20"/>
              </w:rPr>
            </w:pPr>
            <w:r w:rsidRPr="00936A64">
              <w:rPr>
                <w:rFonts w:ascii="Montserrat" w:hAnsi="Montserrat" w:cs="Segoe UI"/>
                <w:sz w:val="20"/>
                <w:szCs w:val="20"/>
              </w:rPr>
              <w:t>Passionate about marketing </w:t>
            </w:r>
          </w:p>
          <w:p w14:paraId="70D85385" w14:textId="77777777" w:rsidR="00936A64" w:rsidRPr="00936A64" w:rsidRDefault="00936A64" w:rsidP="000B7034">
            <w:pPr>
              <w:numPr>
                <w:ilvl w:val="0"/>
                <w:numId w:val="27"/>
              </w:numPr>
              <w:rPr>
                <w:rFonts w:ascii="Montserrat" w:hAnsi="Montserrat" w:cs="Segoe UI"/>
                <w:sz w:val="20"/>
                <w:szCs w:val="20"/>
              </w:rPr>
            </w:pPr>
            <w:r w:rsidRPr="00936A64">
              <w:rPr>
                <w:rFonts w:ascii="Montserrat" w:hAnsi="Montserrat" w:cs="Segoe UI"/>
                <w:sz w:val="20"/>
                <w:szCs w:val="20"/>
              </w:rPr>
              <w:t>Innovative, inquisitive and imaginative </w:t>
            </w:r>
          </w:p>
          <w:p w14:paraId="3608F97F" w14:textId="77777777" w:rsidR="00936A64" w:rsidRPr="00936A64" w:rsidRDefault="00936A64" w:rsidP="000B7034">
            <w:pPr>
              <w:numPr>
                <w:ilvl w:val="0"/>
                <w:numId w:val="28"/>
              </w:numPr>
              <w:rPr>
                <w:rFonts w:ascii="Montserrat" w:hAnsi="Montserrat" w:cs="Segoe UI"/>
                <w:sz w:val="20"/>
                <w:szCs w:val="20"/>
              </w:rPr>
            </w:pPr>
            <w:r w:rsidRPr="00936A64">
              <w:rPr>
                <w:rFonts w:ascii="Montserrat" w:hAnsi="Montserrat" w:cs="Segoe UI"/>
                <w:sz w:val="20"/>
                <w:szCs w:val="20"/>
              </w:rPr>
              <w:t>A diligent individual </w:t>
            </w:r>
          </w:p>
          <w:p w14:paraId="40DF1EF2" w14:textId="77777777" w:rsidR="00465E50" w:rsidRPr="00A00E5C" w:rsidRDefault="00465E50" w:rsidP="00936A64">
            <w:pPr>
              <w:rPr>
                <w:rFonts w:ascii="Montserrat" w:hAnsi="Montserrat" w:cs="Segoe UI"/>
                <w:sz w:val="20"/>
                <w:szCs w:val="20"/>
              </w:rPr>
            </w:pP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0B7034">
            <w:pPr>
              <w:pStyle w:val="Heading1withnumber"/>
              <w:numPr>
                <w:ilvl w:val="0"/>
                <w:numId w:val="10"/>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lastRenderedPageBreak/>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000000"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r w:rsidR="00A2451E">
        <w:fldChar w:fldCharType="begin"/>
      </w:r>
      <w:r w:rsidR="00A2451E">
        <w:instrText xml:space="preserve"> SEQ Figure \* ARABIC </w:instrText>
      </w:r>
      <w:r w:rsidR="00A2451E">
        <w:fldChar w:fldCharType="separate"/>
      </w:r>
      <w:r w:rsidR="00A2451E">
        <w:rPr>
          <w:noProof/>
        </w:rPr>
        <w:t>1</w:t>
      </w:r>
      <w:r w:rsidR="00A2451E">
        <w:rPr>
          <w:noProof/>
        </w:rPr>
        <w:fldChar w:fldCharType="end"/>
      </w:r>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r w:rsidR="00A2451E">
        <w:fldChar w:fldCharType="begin"/>
      </w:r>
      <w:r w:rsidR="00A2451E">
        <w:instrText xml:space="preserve"> SEQ Table \* ARABIC </w:instrText>
      </w:r>
      <w:r w:rsidR="00A2451E">
        <w:fldChar w:fldCharType="separate"/>
      </w:r>
      <w:r w:rsidR="00A2451E">
        <w:rPr>
          <w:noProof/>
        </w:rPr>
        <w:t>1</w:t>
      </w:r>
      <w:r w:rsidR="00A2451E">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A565" w14:textId="77777777" w:rsidR="00C9338E" w:rsidRDefault="00C9338E" w:rsidP="008312BF">
      <w:r>
        <w:separator/>
      </w:r>
    </w:p>
    <w:p w14:paraId="7E4BE91B" w14:textId="77777777" w:rsidR="00C9338E" w:rsidRDefault="00C9338E" w:rsidP="008312BF"/>
  </w:endnote>
  <w:endnote w:type="continuationSeparator" w:id="0">
    <w:p w14:paraId="040D0D2F" w14:textId="77777777" w:rsidR="00C9338E" w:rsidRDefault="00C9338E" w:rsidP="008312BF">
      <w:r>
        <w:continuationSeparator/>
      </w:r>
    </w:p>
    <w:p w14:paraId="03BF832B" w14:textId="77777777" w:rsidR="00C9338E" w:rsidRDefault="00C9338E" w:rsidP="008312BF"/>
  </w:endnote>
  <w:endnote w:type="continuationNotice" w:id="1">
    <w:p w14:paraId="5A41A0A2" w14:textId="77777777" w:rsidR="00C9338E" w:rsidRDefault="00C9338E" w:rsidP="008312BF"/>
    <w:p w14:paraId="22BC48C9" w14:textId="77777777" w:rsidR="00C9338E" w:rsidRDefault="00C9338E"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ana Fat B">
    <w:altName w:val="Calibri"/>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1180" w14:textId="77777777" w:rsidR="00C9338E" w:rsidRDefault="00C9338E" w:rsidP="008312BF">
      <w:r>
        <w:separator/>
      </w:r>
    </w:p>
    <w:p w14:paraId="348219FE" w14:textId="77777777" w:rsidR="00C9338E" w:rsidRDefault="00C9338E" w:rsidP="008312BF"/>
  </w:footnote>
  <w:footnote w:type="continuationSeparator" w:id="0">
    <w:p w14:paraId="75F5AF16" w14:textId="77777777" w:rsidR="00C9338E" w:rsidRDefault="00C9338E" w:rsidP="008312BF">
      <w:r>
        <w:continuationSeparator/>
      </w:r>
    </w:p>
    <w:p w14:paraId="6D4AE44A" w14:textId="77777777" w:rsidR="00C9338E" w:rsidRDefault="00C9338E" w:rsidP="008312BF"/>
  </w:footnote>
  <w:footnote w:type="continuationNotice" w:id="1">
    <w:p w14:paraId="376AB5A5" w14:textId="77777777" w:rsidR="00C9338E" w:rsidRDefault="00C9338E" w:rsidP="008312BF"/>
    <w:p w14:paraId="13C73F34" w14:textId="77777777" w:rsidR="00C9338E" w:rsidRDefault="00C9338E"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7A9"/>
    <w:multiLevelType w:val="multilevel"/>
    <w:tmpl w:val="1AB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05521"/>
    <w:multiLevelType w:val="multilevel"/>
    <w:tmpl w:val="3A1E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93359"/>
    <w:multiLevelType w:val="multilevel"/>
    <w:tmpl w:val="3014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0452"/>
    <w:multiLevelType w:val="multilevel"/>
    <w:tmpl w:val="C8C2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427F3A"/>
    <w:multiLevelType w:val="multilevel"/>
    <w:tmpl w:val="5150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5F629F"/>
    <w:multiLevelType w:val="multilevel"/>
    <w:tmpl w:val="650C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70599E"/>
    <w:multiLevelType w:val="multilevel"/>
    <w:tmpl w:val="944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21412B"/>
    <w:multiLevelType w:val="multilevel"/>
    <w:tmpl w:val="94AC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B4551"/>
    <w:multiLevelType w:val="multilevel"/>
    <w:tmpl w:val="0BE2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12B4E"/>
    <w:multiLevelType w:val="multilevel"/>
    <w:tmpl w:val="1D60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8337BC"/>
    <w:multiLevelType w:val="multilevel"/>
    <w:tmpl w:val="E254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6A271DF"/>
    <w:multiLevelType w:val="multilevel"/>
    <w:tmpl w:val="81A2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C10671"/>
    <w:multiLevelType w:val="multilevel"/>
    <w:tmpl w:val="80B0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2B6342"/>
    <w:multiLevelType w:val="multilevel"/>
    <w:tmpl w:val="304C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C64804"/>
    <w:multiLevelType w:val="multilevel"/>
    <w:tmpl w:val="FBCE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B03225"/>
    <w:multiLevelType w:val="multilevel"/>
    <w:tmpl w:val="F21C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9D3603"/>
    <w:multiLevelType w:val="multilevel"/>
    <w:tmpl w:val="833E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997CD4"/>
    <w:multiLevelType w:val="multilevel"/>
    <w:tmpl w:val="6EA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67470770">
    <w:abstractNumId w:val="11"/>
  </w:num>
  <w:num w:numId="2" w16cid:durableId="144472094">
    <w:abstractNumId w:val="18"/>
  </w:num>
  <w:num w:numId="3" w16cid:durableId="517043425">
    <w:abstractNumId w:val="6"/>
  </w:num>
  <w:num w:numId="4" w16cid:durableId="2074622737">
    <w:abstractNumId w:val="27"/>
  </w:num>
  <w:num w:numId="5" w16cid:durableId="878009406">
    <w:abstractNumId w:val="16"/>
  </w:num>
  <w:num w:numId="6" w16cid:durableId="846408000">
    <w:abstractNumId w:val="7"/>
  </w:num>
  <w:num w:numId="7" w16cid:durableId="2019261171">
    <w:abstractNumId w:val="12"/>
  </w:num>
  <w:num w:numId="8" w16cid:durableId="154538468">
    <w:abstractNumId w:val="2"/>
  </w:num>
  <w:num w:numId="9" w16cid:durableId="26417621">
    <w:abstractNumId w:val="19"/>
  </w:num>
  <w:num w:numId="10" w16cid:durableId="1591087994">
    <w:abstractNumId w:val="26"/>
  </w:num>
  <w:num w:numId="11" w16cid:durableId="1559315152">
    <w:abstractNumId w:val="4"/>
  </w:num>
  <w:num w:numId="12" w16cid:durableId="1704213403">
    <w:abstractNumId w:val="23"/>
  </w:num>
  <w:num w:numId="13" w16cid:durableId="277296002">
    <w:abstractNumId w:val="21"/>
  </w:num>
  <w:num w:numId="14" w16cid:durableId="379938186">
    <w:abstractNumId w:val="20"/>
  </w:num>
  <w:num w:numId="15" w16cid:durableId="1595940608">
    <w:abstractNumId w:val="9"/>
  </w:num>
  <w:num w:numId="16" w16cid:durableId="375663262">
    <w:abstractNumId w:val="1"/>
  </w:num>
  <w:num w:numId="17" w16cid:durableId="1056703896">
    <w:abstractNumId w:val="8"/>
  </w:num>
  <w:num w:numId="18" w16cid:durableId="375396839">
    <w:abstractNumId w:val="22"/>
  </w:num>
  <w:num w:numId="19" w16cid:durableId="534274969">
    <w:abstractNumId w:val="24"/>
  </w:num>
  <w:num w:numId="20" w16cid:durableId="1089623972">
    <w:abstractNumId w:val="17"/>
  </w:num>
  <w:num w:numId="21" w16cid:durableId="550269546">
    <w:abstractNumId w:val="0"/>
  </w:num>
  <w:num w:numId="22" w16cid:durableId="1090389917">
    <w:abstractNumId w:val="3"/>
  </w:num>
  <w:num w:numId="23" w16cid:durableId="1641766298">
    <w:abstractNumId w:val="14"/>
  </w:num>
  <w:num w:numId="24" w16cid:durableId="294680457">
    <w:abstractNumId w:val="10"/>
  </w:num>
  <w:num w:numId="25" w16cid:durableId="1948196177">
    <w:abstractNumId w:val="5"/>
  </w:num>
  <w:num w:numId="26" w16cid:durableId="1872304360">
    <w:abstractNumId w:val="25"/>
  </w:num>
  <w:num w:numId="27" w16cid:durableId="1043679708">
    <w:abstractNumId w:val="15"/>
  </w:num>
  <w:num w:numId="28" w16cid:durableId="1568497797">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1D0C"/>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3F12"/>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034"/>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A64"/>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223B"/>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38E"/>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5F9"/>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3"/>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4"/>
      </w:numPr>
      <w:spacing w:before="0"/>
    </w:pPr>
  </w:style>
  <w:style w:type="paragraph" w:customStyle="1" w:styleId="Letterlist">
    <w:name w:val="Letter list"/>
    <w:basedOn w:val="Bulletlevel1"/>
    <w:qFormat/>
    <w:rsid w:val="00073284"/>
    <w:pPr>
      <w:numPr>
        <w:ilvl w:val="1"/>
        <w:numId w:val="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5"/>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2.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4.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1</TotalTime>
  <Pages>8</Pages>
  <Words>1028</Words>
  <Characters>5781</Characters>
  <Application>Microsoft Office Word</Application>
  <DocSecurity>2</DocSecurity>
  <Lines>220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Vale, Sophie</cp:lastModifiedBy>
  <cp:revision>4</cp:revision>
  <cp:lastPrinted>2022-06-06T16:31:00Z</cp:lastPrinted>
  <dcterms:created xsi:type="dcterms:W3CDTF">2026-03-04T12:59:00Z</dcterms:created>
  <dcterms:modified xsi:type="dcterms:W3CDTF">2026-03-04T15:42:00Z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